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w:eastAsiaTheme="majorEastAsia" w:hAnsi="Arial" w:cs="Arial"/>
          <w:caps/>
        </w:rPr>
        <w:id w:val="5669545"/>
        <w:docPartObj>
          <w:docPartGallery w:val="Cover Pages"/>
          <w:docPartUnique/>
        </w:docPartObj>
      </w:sdtPr>
      <w:sdtEndPr>
        <w:rPr>
          <w:rFonts w:ascii="Times New Roman" w:eastAsia="Times New Roman" w:hAnsi="Times New Roman" w:cs="Times New Roman"/>
          <w:sz w:val="24"/>
          <w:szCs w:val="24"/>
        </w:rPr>
      </w:sdtEndPr>
      <w:sdtContent>
        <w:tbl>
          <w:tblPr>
            <w:tblW w:w="5000" w:type="pct"/>
            <w:jc w:val="center"/>
            <w:tblLook w:val="04A0" w:firstRow="1" w:lastRow="0" w:firstColumn="1" w:lastColumn="0" w:noHBand="0" w:noVBand="1"/>
          </w:tblPr>
          <w:tblGrid>
            <w:gridCol w:w="9356"/>
          </w:tblGrid>
          <w:tr w:rsidR="00F34CCE" w14:paraId="3C215A65" w14:textId="77777777">
            <w:trPr>
              <w:trHeight w:val="2880"/>
              <w:jc w:val="center"/>
            </w:trPr>
            <w:sdt>
              <w:sdtPr>
                <w:rPr>
                  <w:rFonts w:ascii="Arial" w:eastAsiaTheme="majorEastAsia" w:hAnsi="Arial" w:cs="Arial"/>
                  <w:caps/>
                </w:rPr>
                <w:alias w:val="Företag"/>
                <w:id w:val="15524243"/>
                <w:dataBinding w:prefixMappings="xmlns:ns0='http://schemas.openxmlformats.org/officeDocument/2006/extended-properties'" w:xpath="/ns0:Properties[1]/ns0:Company[1]" w:storeItemID="{6668398D-A668-4E3E-A5EB-62B293D839F1}"/>
                <w:text/>
              </w:sdtPr>
              <w:sdtEndPr>
                <w:rPr>
                  <w:sz w:val="32"/>
                  <w:szCs w:val="32"/>
                </w:rPr>
              </w:sdtEndPr>
              <w:sdtContent>
                <w:tc>
                  <w:tcPr>
                    <w:tcW w:w="5000" w:type="pct"/>
                  </w:tcPr>
                  <w:p w14:paraId="41DC5122" w14:textId="55A52F29" w:rsidR="00F34CCE" w:rsidRPr="005F1309" w:rsidRDefault="00AF16D3" w:rsidP="00F34CCE">
                    <w:pPr>
                      <w:pStyle w:val="Ingetavstnd"/>
                      <w:rPr>
                        <w:rFonts w:ascii="Arial" w:eastAsiaTheme="majorEastAsia" w:hAnsi="Arial" w:cs="Arial"/>
                        <w:caps/>
                      </w:rPr>
                    </w:pPr>
                    <w:r>
                      <w:rPr>
                        <w:rFonts w:ascii="Arial" w:eastAsiaTheme="majorEastAsia" w:hAnsi="Arial" w:cs="Arial"/>
                        <w:caps/>
                      </w:rPr>
                      <w:t>Bobergs samfällighetsförening</w:t>
                    </w:r>
                  </w:p>
                </w:tc>
              </w:sdtContent>
            </w:sdt>
          </w:tr>
          <w:tr w:rsidR="00F34CCE" w14:paraId="1843FE59" w14:textId="77777777">
            <w:trPr>
              <w:trHeight w:val="1440"/>
              <w:jc w:val="center"/>
            </w:trPr>
            <w:sdt>
              <w:sdtPr>
                <w:rPr>
                  <w:rFonts w:ascii="Arial" w:eastAsiaTheme="majorEastAsia" w:hAnsi="Arial" w:cs="Arial"/>
                  <w:sz w:val="80"/>
                  <w:szCs w:val="80"/>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695B4BF" w14:textId="444C192E" w:rsidR="00F34CCE" w:rsidRPr="005F1309" w:rsidRDefault="00AF16D3" w:rsidP="00F34CCE">
                    <w:pPr>
                      <w:pStyle w:val="Ingetavstnd"/>
                      <w:jc w:val="center"/>
                      <w:rPr>
                        <w:rFonts w:ascii="Arial" w:eastAsiaTheme="majorEastAsia" w:hAnsi="Arial" w:cs="Arial"/>
                        <w:sz w:val="80"/>
                        <w:szCs w:val="80"/>
                      </w:rPr>
                    </w:pPr>
                    <w:r>
                      <w:rPr>
                        <w:rFonts w:ascii="Arial" w:eastAsiaTheme="majorEastAsia" w:hAnsi="Arial" w:cs="Arial"/>
                        <w:sz w:val="80"/>
                        <w:szCs w:val="80"/>
                      </w:rPr>
                      <w:t>Ordningsregler</w:t>
                    </w:r>
                  </w:p>
                </w:tc>
              </w:sdtContent>
            </w:sdt>
          </w:tr>
          <w:tr w:rsidR="00F34CCE" w14:paraId="1349E517" w14:textId="77777777">
            <w:trPr>
              <w:trHeight w:val="720"/>
              <w:jc w:val="center"/>
            </w:trPr>
            <w:sdt>
              <w:sdtPr>
                <w:rPr>
                  <w:rFonts w:ascii="Arial" w:eastAsiaTheme="majorEastAsia" w:hAnsi="Arial" w:cs="Arial"/>
                  <w:sz w:val="24"/>
                  <w:szCs w:val="24"/>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3815296" w14:textId="77777777" w:rsidR="00F34CCE" w:rsidRPr="005F1309" w:rsidRDefault="00A66E4C" w:rsidP="00DD40EB">
                    <w:pPr>
                      <w:pStyle w:val="Ingetavstnd"/>
                      <w:jc w:val="center"/>
                      <w:rPr>
                        <w:rFonts w:ascii="Arial" w:eastAsiaTheme="majorEastAsia" w:hAnsi="Arial" w:cs="Arial"/>
                        <w:sz w:val="44"/>
                        <w:szCs w:val="44"/>
                      </w:rPr>
                    </w:pPr>
                    <w:r w:rsidRPr="005F1309">
                      <w:rPr>
                        <w:rFonts w:ascii="Arial" w:eastAsiaTheme="majorEastAsia" w:hAnsi="Arial" w:cs="Arial"/>
                        <w:sz w:val="24"/>
                        <w:szCs w:val="24"/>
                      </w:rPr>
                      <w:t xml:space="preserve">2012-07-31 rev </w:t>
                    </w:r>
                    <w:r w:rsidR="00DD40EB">
                      <w:rPr>
                        <w:rFonts w:ascii="Arial" w:eastAsiaTheme="majorEastAsia" w:hAnsi="Arial" w:cs="Arial"/>
                        <w:sz w:val="24"/>
                        <w:szCs w:val="24"/>
                      </w:rPr>
                      <w:t>2020-0</w:t>
                    </w:r>
                    <w:r w:rsidR="00BA478A">
                      <w:rPr>
                        <w:rFonts w:ascii="Arial" w:eastAsiaTheme="majorEastAsia" w:hAnsi="Arial" w:cs="Arial"/>
                        <w:sz w:val="24"/>
                        <w:szCs w:val="24"/>
                      </w:rPr>
                      <w:t>6-21</w:t>
                    </w:r>
                  </w:p>
                </w:tc>
              </w:sdtContent>
            </w:sdt>
          </w:tr>
          <w:tr w:rsidR="00F34CCE" w14:paraId="63B21A25" w14:textId="77777777">
            <w:trPr>
              <w:trHeight w:val="360"/>
              <w:jc w:val="center"/>
            </w:trPr>
            <w:tc>
              <w:tcPr>
                <w:tcW w:w="5000" w:type="pct"/>
                <w:vAlign w:val="center"/>
              </w:tcPr>
              <w:p w14:paraId="14E6575C" w14:textId="77777777" w:rsidR="00F34CCE" w:rsidRDefault="00F34CCE">
                <w:pPr>
                  <w:pStyle w:val="Ingetavstnd"/>
                  <w:jc w:val="center"/>
                </w:pPr>
              </w:p>
            </w:tc>
          </w:tr>
        </w:tbl>
        <w:p w14:paraId="42A1E059" w14:textId="77777777" w:rsidR="00F34CCE" w:rsidRDefault="00F34CCE"/>
        <w:p w14:paraId="5728872E" w14:textId="77777777" w:rsidR="00F34CCE" w:rsidRDefault="00F34CCE"/>
        <w:tbl>
          <w:tblPr>
            <w:tblpPr w:leftFromText="187" w:rightFromText="187" w:horzAnchor="margin" w:tblpXSpec="center" w:tblpYSpec="bottom"/>
            <w:tblW w:w="5000" w:type="pct"/>
            <w:tblLook w:val="04A0" w:firstRow="1" w:lastRow="0" w:firstColumn="1" w:lastColumn="0" w:noHBand="0" w:noVBand="1"/>
          </w:tblPr>
          <w:tblGrid>
            <w:gridCol w:w="9356"/>
          </w:tblGrid>
          <w:tr w:rsidR="00F34CCE" w14:paraId="72F0988A" w14:textId="77777777">
            <w:tc>
              <w:tcPr>
                <w:tcW w:w="5000" w:type="pct"/>
              </w:tcPr>
              <w:p w14:paraId="48D6C92D" w14:textId="77777777" w:rsidR="00F34CCE" w:rsidRDefault="00F34CCE" w:rsidP="00A66E4C">
                <w:pPr>
                  <w:pStyle w:val="Ingetavstnd"/>
                </w:pPr>
              </w:p>
            </w:tc>
          </w:tr>
        </w:tbl>
        <w:p w14:paraId="1318D421" w14:textId="77777777" w:rsidR="00F34CCE" w:rsidRDefault="00F34CCE"/>
        <w:p w14:paraId="3A8EC257" w14:textId="77777777" w:rsidR="00F34CCE" w:rsidRDefault="00F34CCE">
          <w:pPr>
            <w:rPr>
              <w:rFonts w:ascii="Times New Roman" w:eastAsia="Times New Roman" w:hAnsi="Times New Roman" w:cs="Times New Roman"/>
              <w:b/>
              <w:bCs/>
              <w:sz w:val="24"/>
              <w:szCs w:val="24"/>
              <w:lang w:eastAsia="sv-SE"/>
            </w:rPr>
          </w:pPr>
          <w:r>
            <w:rPr>
              <w:rFonts w:ascii="Times New Roman" w:eastAsia="Times New Roman" w:hAnsi="Times New Roman" w:cs="Times New Roman"/>
              <w:caps/>
              <w:sz w:val="24"/>
              <w:szCs w:val="24"/>
            </w:rPr>
            <w:br w:type="page"/>
          </w:r>
        </w:p>
      </w:sdtContent>
    </w:sdt>
    <w:p w14:paraId="11C260F8" w14:textId="77777777" w:rsidR="003D2407" w:rsidRDefault="00984707" w:rsidP="00134AD6">
      <w:pPr>
        <w:pStyle w:val="Brdtext"/>
      </w:pPr>
      <w:r w:rsidRPr="00035064">
        <w:lastRenderedPageBreak/>
        <w:t xml:space="preserve">INNEHÅLLSFÖRTECKNING </w:t>
      </w:r>
    </w:p>
    <w:p w14:paraId="690ECA01" w14:textId="77777777" w:rsidR="00984707" w:rsidRPr="005D3028" w:rsidRDefault="00DD7017" w:rsidP="00134AD6">
      <w:pPr>
        <w:pStyle w:val="Brdtext"/>
        <w:rPr>
          <w:rFonts w:ascii="Arial" w:hAnsi="Arial" w:cs="Arial"/>
          <w:b w:val="0"/>
          <w:sz w:val="24"/>
          <w:szCs w:val="24"/>
        </w:rPr>
      </w:pPr>
      <w:r w:rsidRPr="005D3028">
        <w:rPr>
          <w:rFonts w:ascii="Arial" w:hAnsi="Arial" w:cs="Arial"/>
          <w:b w:val="0"/>
          <w:sz w:val="24"/>
          <w:szCs w:val="24"/>
        </w:rPr>
        <w:fldChar w:fldCharType="begin"/>
      </w:r>
      <w:r w:rsidR="00984707" w:rsidRPr="005D3028">
        <w:rPr>
          <w:rFonts w:ascii="Arial" w:hAnsi="Arial" w:cs="Arial"/>
          <w:b w:val="0"/>
          <w:sz w:val="24"/>
          <w:szCs w:val="24"/>
        </w:rPr>
        <w:instrText xml:space="preserve"> TOC \o "1-4" \h \z \u </w:instrText>
      </w:r>
      <w:r w:rsidRPr="005D3028">
        <w:rPr>
          <w:rFonts w:ascii="Arial" w:hAnsi="Arial" w:cs="Arial"/>
          <w:b w:val="0"/>
          <w:sz w:val="24"/>
          <w:szCs w:val="24"/>
        </w:rPr>
        <w:fldChar w:fldCharType="separate"/>
      </w:r>
    </w:p>
    <w:p w14:paraId="7768863D" w14:textId="77777777" w:rsidR="00035064" w:rsidRPr="005D3028" w:rsidRDefault="00035064" w:rsidP="00D01EFF">
      <w:pPr>
        <w:pStyle w:val="Brdtext"/>
        <w:tabs>
          <w:tab w:val="clear" w:pos="9498"/>
          <w:tab w:val="left" w:pos="9356"/>
        </w:tabs>
        <w:rPr>
          <w:rFonts w:ascii="Arial" w:hAnsi="Arial" w:cs="Arial"/>
          <w:b w:val="0"/>
          <w:sz w:val="24"/>
          <w:szCs w:val="24"/>
        </w:rPr>
      </w:pPr>
      <w:r w:rsidRPr="005D3028">
        <w:rPr>
          <w:rFonts w:ascii="Arial" w:hAnsi="Arial" w:cs="Arial"/>
          <w:b w:val="0"/>
          <w:sz w:val="24"/>
          <w:szCs w:val="24"/>
        </w:rPr>
        <w:t>allmänt</w:t>
      </w:r>
      <w:r w:rsidR="003D2407" w:rsidRPr="005D3028">
        <w:rPr>
          <w:rFonts w:ascii="Arial" w:hAnsi="Arial" w:cs="Arial"/>
          <w:b w:val="0"/>
          <w:sz w:val="24"/>
          <w:szCs w:val="24"/>
        </w:rPr>
        <w:t>…………………</w:t>
      </w:r>
      <w:r w:rsidR="005D3028">
        <w:rPr>
          <w:rFonts w:ascii="Arial" w:hAnsi="Arial" w:cs="Arial"/>
          <w:b w:val="0"/>
          <w:sz w:val="24"/>
          <w:szCs w:val="24"/>
        </w:rPr>
        <w:t>…………………………………………………………………….</w:t>
      </w:r>
      <w:r w:rsidR="00F74990" w:rsidRPr="005D3028">
        <w:rPr>
          <w:rFonts w:ascii="Arial" w:hAnsi="Arial" w:cs="Arial"/>
          <w:b w:val="0"/>
          <w:sz w:val="24"/>
          <w:szCs w:val="24"/>
        </w:rPr>
        <w:t xml:space="preserve"> </w:t>
      </w:r>
      <w:r w:rsidR="00134AD6" w:rsidRPr="005D3028">
        <w:rPr>
          <w:rFonts w:ascii="Arial" w:hAnsi="Arial" w:cs="Arial"/>
          <w:b w:val="0"/>
          <w:sz w:val="24"/>
          <w:szCs w:val="24"/>
        </w:rPr>
        <w:t xml:space="preserve"> </w:t>
      </w:r>
      <w:r w:rsidR="00D01EFF">
        <w:rPr>
          <w:rFonts w:ascii="Arial" w:hAnsi="Arial" w:cs="Arial"/>
          <w:b w:val="0"/>
          <w:sz w:val="24"/>
          <w:szCs w:val="24"/>
        </w:rPr>
        <w:tab/>
      </w:r>
      <w:r w:rsidRPr="005D3028">
        <w:rPr>
          <w:rFonts w:ascii="Arial" w:hAnsi="Arial" w:cs="Arial"/>
          <w:b w:val="0"/>
          <w:sz w:val="24"/>
          <w:szCs w:val="24"/>
        </w:rPr>
        <w:t>2</w:t>
      </w:r>
    </w:p>
    <w:p w14:paraId="7FF2D85A" w14:textId="77777777" w:rsidR="00035064" w:rsidRPr="005D3028" w:rsidRDefault="00035064" w:rsidP="00D01EFF">
      <w:pPr>
        <w:pStyle w:val="Brdtext"/>
        <w:tabs>
          <w:tab w:val="clear" w:pos="9498"/>
          <w:tab w:val="left" w:pos="9356"/>
        </w:tabs>
        <w:rPr>
          <w:rFonts w:ascii="Arial" w:hAnsi="Arial" w:cs="Arial"/>
          <w:b w:val="0"/>
          <w:sz w:val="24"/>
          <w:szCs w:val="24"/>
        </w:rPr>
      </w:pPr>
      <w:r w:rsidRPr="005D3028">
        <w:rPr>
          <w:rFonts w:ascii="Arial" w:hAnsi="Arial" w:cs="Arial"/>
          <w:b w:val="0"/>
          <w:sz w:val="24"/>
          <w:szCs w:val="24"/>
        </w:rPr>
        <w:t>INFORMATION</w:t>
      </w:r>
      <w:r w:rsidR="003D2407" w:rsidRPr="005D3028">
        <w:rPr>
          <w:rFonts w:ascii="Arial" w:hAnsi="Arial" w:cs="Arial"/>
          <w:b w:val="0"/>
          <w:sz w:val="24"/>
          <w:szCs w:val="24"/>
        </w:rPr>
        <w:t xml:space="preserve"> ………………………………………………………………………………………………</w:t>
      </w:r>
      <w:r w:rsidR="005D3028">
        <w:rPr>
          <w:rFonts w:ascii="Arial" w:hAnsi="Arial" w:cs="Arial"/>
          <w:b w:val="0"/>
          <w:sz w:val="24"/>
          <w:szCs w:val="24"/>
        </w:rPr>
        <w:t xml:space="preserve">…… </w:t>
      </w:r>
      <w:r w:rsidR="00134AD6" w:rsidRPr="005D3028">
        <w:rPr>
          <w:rFonts w:ascii="Arial" w:hAnsi="Arial" w:cs="Arial"/>
          <w:b w:val="0"/>
          <w:sz w:val="24"/>
          <w:szCs w:val="24"/>
        </w:rPr>
        <w:t xml:space="preserve"> </w:t>
      </w:r>
      <w:r w:rsidR="00D01EFF">
        <w:rPr>
          <w:rFonts w:ascii="Arial" w:hAnsi="Arial" w:cs="Arial"/>
          <w:b w:val="0"/>
          <w:sz w:val="24"/>
          <w:szCs w:val="24"/>
        </w:rPr>
        <w:tab/>
      </w:r>
      <w:r w:rsidRPr="005D3028">
        <w:rPr>
          <w:rFonts w:ascii="Arial" w:hAnsi="Arial" w:cs="Arial"/>
          <w:b w:val="0"/>
          <w:sz w:val="24"/>
          <w:szCs w:val="24"/>
        </w:rPr>
        <w:t>2</w:t>
      </w:r>
    </w:p>
    <w:p w14:paraId="22630130" w14:textId="77777777" w:rsidR="00984707" w:rsidRPr="005D3028" w:rsidRDefault="00AF16D3" w:rsidP="00D01EFF">
      <w:pPr>
        <w:pStyle w:val="Innehll1"/>
        <w:tabs>
          <w:tab w:val="clear" w:pos="9498"/>
          <w:tab w:val="left" w:pos="9356"/>
        </w:tabs>
        <w:rPr>
          <w:b w:val="0"/>
        </w:rPr>
      </w:pPr>
      <w:hyperlink w:anchor="_Toc418864106" w:history="1">
        <w:r w:rsidR="00984707" w:rsidRPr="005D3028">
          <w:rPr>
            <w:rStyle w:val="Hyperlnk"/>
            <w:b w:val="0"/>
            <w:noProof/>
          </w:rPr>
          <w:t>Allmänna bestämmelser för användande</w:t>
        </w:r>
      </w:hyperlink>
      <w:r w:rsidR="00035064" w:rsidRPr="005D3028">
        <w:rPr>
          <w:b w:val="0"/>
        </w:rPr>
        <w:t xml:space="preserve"> AV </w:t>
      </w:r>
    </w:p>
    <w:p w14:paraId="4B315817" w14:textId="77777777" w:rsidR="00055BCE" w:rsidRPr="005D3028" w:rsidRDefault="00055BCE" w:rsidP="00D01EFF">
      <w:pPr>
        <w:tabs>
          <w:tab w:val="left" w:pos="9356"/>
        </w:tabs>
        <w:ind w:right="-142"/>
        <w:rPr>
          <w:rFonts w:ascii="Arial" w:hAnsi="Arial" w:cs="Arial"/>
          <w:sz w:val="24"/>
          <w:szCs w:val="24"/>
        </w:rPr>
      </w:pPr>
      <w:r w:rsidRPr="005D3028">
        <w:rPr>
          <w:rFonts w:ascii="Arial" w:hAnsi="Arial" w:cs="Arial"/>
          <w:sz w:val="24"/>
          <w:szCs w:val="24"/>
        </w:rPr>
        <w:t xml:space="preserve"> VA-ANLÄGGNING INOM BOBERGS SAMFÄLLIGHETSFÖRENING</w:t>
      </w:r>
      <w:r w:rsidR="003D2407" w:rsidRPr="005D3028">
        <w:rPr>
          <w:rFonts w:ascii="Arial" w:hAnsi="Arial" w:cs="Arial"/>
          <w:sz w:val="24"/>
          <w:szCs w:val="24"/>
        </w:rPr>
        <w:t xml:space="preserve"> </w:t>
      </w:r>
      <w:r w:rsidR="00F74990" w:rsidRPr="005D3028">
        <w:rPr>
          <w:rFonts w:ascii="Arial" w:hAnsi="Arial" w:cs="Arial"/>
          <w:sz w:val="24"/>
          <w:szCs w:val="24"/>
        </w:rPr>
        <w:t>…………………</w:t>
      </w:r>
      <w:r w:rsidR="00E437F7" w:rsidRPr="005D3028">
        <w:rPr>
          <w:rFonts w:ascii="Arial" w:hAnsi="Arial" w:cs="Arial"/>
          <w:sz w:val="24"/>
          <w:szCs w:val="24"/>
        </w:rPr>
        <w:t>.</w:t>
      </w:r>
      <w:r w:rsidR="004A639A" w:rsidRPr="005D3028">
        <w:rPr>
          <w:rFonts w:ascii="Arial" w:hAnsi="Arial" w:cs="Arial"/>
          <w:sz w:val="24"/>
          <w:szCs w:val="24"/>
        </w:rPr>
        <w:t xml:space="preserve">  </w:t>
      </w:r>
      <w:r w:rsidR="00D01EFF">
        <w:rPr>
          <w:rFonts w:ascii="Arial" w:hAnsi="Arial" w:cs="Arial"/>
          <w:sz w:val="24"/>
          <w:szCs w:val="24"/>
        </w:rPr>
        <w:tab/>
      </w:r>
      <w:r w:rsidRPr="005D3028">
        <w:rPr>
          <w:rFonts w:ascii="Arial" w:hAnsi="Arial" w:cs="Arial"/>
          <w:sz w:val="24"/>
          <w:szCs w:val="24"/>
        </w:rPr>
        <w:t>2</w:t>
      </w:r>
    </w:p>
    <w:p w14:paraId="3F0D5966" w14:textId="77777777" w:rsidR="00984707" w:rsidRPr="005D3028" w:rsidRDefault="00AF16D3" w:rsidP="00D01EFF">
      <w:pPr>
        <w:pStyle w:val="Innehll1"/>
        <w:tabs>
          <w:tab w:val="clear" w:pos="9498"/>
          <w:tab w:val="left" w:pos="9356"/>
        </w:tabs>
        <w:rPr>
          <w:rFonts w:eastAsiaTheme="minorEastAsia"/>
          <w:b w:val="0"/>
          <w:noProof/>
          <w:lang w:eastAsia="sv-SE"/>
        </w:rPr>
      </w:pPr>
      <w:hyperlink w:anchor="_Toc418864107" w:history="1">
        <w:r w:rsidR="00984707" w:rsidRPr="005D3028">
          <w:rPr>
            <w:rStyle w:val="Hyperlnk"/>
            <w:b w:val="0"/>
            <w:noProof/>
          </w:rPr>
          <w:t>Användning av den allmänna dricksvatten</w:t>
        </w:r>
        <w:r w:rsidR="00F74990" w:rsidRPr="005D3028">
          <w:rPr>
            <w:rStyle w:val="Hyperlnk"/>
            <w:b w:val="0"/>
            <w:noProof/>
          </w:rPr>
          <w:t>A</w:t>
        </w:r>
        <w:r w:rsidR="001428A5" w:rsidRPr="005D3028">
          <w:rPr>
            <w:rStyle w:val="Hyperlnk"/>
            <w:b w:val="0"/>
            <w:noProof/>
          </w:rPr>
          <w:t>N</w:t>
        </w:r>
        <w:r w:rsidR="00055BCE" w:rsidRPr="005D3028">
          <w:rPr>
            <w:rStyle w:val="Hyperlnk"/>
            <w:b w:val="0"/>
            <w:noProof/>
          </w:rPr>
          <w:t>läggning</w:t>
        </w:r>
      </w:hyperlink>
      <w:r w:rsidR="003D2407" w:rsidRPr="005D3028">
        <w:rPr>
          <w:b w:val="0"/>
        </w:rPr>
        <w:t>………………</w:t>
      </w:r>
      <w:r w:rsidR="00134AD6" w:rsidRPr="005D3028">
        <w:rPr>
          <w:b w:val="0"/>
        </w:rPr>
        <w:t>….</w:t>
      </w:r>
      <w:r w:rsidR="00E437F7" w:rsidRPr="005D3028">
        <w:rPr>
          <w:b w:val="0"/>
        </w:rPr>
        <w:t>.</w:t>
      </w:r>
      <w:r w:rsidR="003D2407" w:rsidRPr="005D3028">
        <w:rPr>
          <w:b w:val="0"/>
        </w:rPr>
        <w:t xml:space="preserve"> </w:t>
      </w:r>
      <w:r w:rsidR="00D01EFF">
        <w:rPr>
          <w:b w:val="0"/>
        </w:rPr>
        <w:tab/>
      </w:r>
      <w:r w:rsidR="00055BCE" w:rsidRPr="005D3028">
        <w:rPr>
          <w:b w:val="0"/>
        </w:rPr>
        <w:t>3</w:t>
      </w:r>
    </w:p>
    <w:p w14:paraId="7E2B7F3C" w14:textId="77777777" w:rsidR="00984707" w:rsidRPr="005D3028" w:rsidRDefault="00AF16D3" w:rsidP="00D01EFF">
      <w:pPr>
        <w:pStyle w:val="Innehll1"/>
        <w:tabs>
          <w:tab w:val="clear" w:pos="9498"/>
          <w:tab w:val="left" w:pos="9356"/>
        </w:tabs>
        <w:rPr>
          <w:rFonts w:eastAsiaTheme="minorEastAsia"/>
          <w:b w:val="0"/>
          <w:noProof/>
          <w:lang w:eastAsia="sv-SE"/>
        </w:rPr>
      </w:pPr>
      <w:hyperlink w:anchor="_Toc418864108" w:history="1">
        <w:r w:rsidR="00984707" w:rsidRPr="005D3028">
          <w:rPr>
            <w:rStyle w:val="Hyperlnk"/>
            <w:b w:val="0"/>
            <w:noProof/>
          </w:rPr>
          <w:t>Användning av den allmänna avloppsa</w:t>
        </w:r>
        <w:r w:rsidR="00F74990" w:rsidRPr="005D3028">
          <w:rPr>
            <w:rStyle w:val="Hyperlnk"/>
            <w:b w:val="0"/>
            <w:noProof/>
          </w:rPr>
          <w:t>N</w:t>
        </w:r>
        <w:r w:rsidR="00055BCE" w:rsidRPr="005D3028">
          <w:rPr>
            <w:rStyle w:val="Hyperlnk"/>
            <w:b w:val="0"/>
            <w:noProof/>
          </w:rPr>
          <w:t>läggningen</w:t>
        </w:r>
        <w:r w:rsidR="003D2407" w:rsidRPr="005D3028">
          <w:rPr>
            <w:rStyle w:val="Hyperlnk"/>
            <w:b w:val="0"/>
            <w:noProof/>
          </w:rPr>
          <w:t>……………………</w:t>
        </w:r>
        <w:r w:rsidR="00134AD6" w:rsidRPr="005D3028">
          <w:rPr>
            <w:rStyle w:val="Hyperlnk"/>
            <w:b w:val="0"/>
            <w:noProof/>
          </w:rPr>
          <w:t>…</w:t>
        </w:r>
        <w:r w:rsidR="00E437F7" w:rsidRPr="005D3028">
          <w:rPr>
            <w:rStyle w:val="Hyperlnk"/>
            <w:b w:val="0"/>
            <w:noProof/>
          </w:rPr>
          <w:t>.</w:t>
        </w:r>
        <w:r w:rsidR="00134AD6" w:rsidRPr="005D3028">
          <w:rPr>
            <w:rStyle w:val="Hyperlnk"/>
            <w:b w:val="0"/>
            <w:noProof/>
          </w:rPr>
          <w:t xml:space="preserve"> </w:t>
        </w:r>
        <w:r w:rsidR="00D01EFF">
          <w:rPr>
            <w:rStyle w:val="Hyperlnk"/>
            <w:b w:val="0"/>
            <w:noProof/>
          </w:rPr>
          <w:tab/>
        </w:r>
        <w:r w:rsidR="00055BCE" w:rsidRPr="005D3028">
          <w:rPr>
            <w:rStyle w:val="Hyperlnk"/>
            <w:b w:val="0"/>
            <w:noProof/>
          </w:rPr>
          <w:t>3</w:t>
        </w:r>
      </w:hyperlink>
    </w:p>
    <w:p w14:paraId="65BD1130" w14:textId="77777777" w:rsidR="00984707" w:rsidRPr="005D3028" w:rsidRDefault="00AF16D3" w:rsidP="00D01EFF">
      <w:pPr>
        <w:pStyle w:val="Innehll1"/>
        <w:tabs>
          <w:tab w:val="clear" w:pos="9498"/>
          <w:tab w:val="left" w:pos="9356"/>
        </w:tabs>
        <w:rPr>
          <w:rFonts w:eastAsiaTheme="minorEastAsia"/>
          <w:b w:val="0"/>
          <w:noProof/>
          <w:lang w:eastAsia="sv-SE"/>
        </w:rPr>
      </w:pPr>
      <w:hyperlink w:anchor="_Toc418864109" w:history="1">
        <w:r w:rsidR="00984707" w:rsidRPr="005D3028">
          <w:rPr>
            <w:rStyle w:val="Hyperlnk"/>
            <w:b w:val="0"/>
            <w:noProof/>
          </w:rPr>
          <w:t>Ordningsfrågor</w:t>
        </w:r>
      </w:hyperlink>
      <w:r w:rsidR="003D2407" w:rsidRPr="005D3028">
        <w:rPr>
          <w:b w:val="0"/>
        </w:rPr>
        <w:t>…………………………………………………………………………</w:t>
      </w:r>
      <w:r w:rsidR="00134AD6" w:rsidRPr="005D3028">
        <w:rPr>
          <w:b w:val="0"/>
        </w:rPr>
        <w:t xml:space="preserve">… </w:t>
      </w:r>
      <w:r w:rsidR="00D01EFF">
        <w:rPr>
          <w:b w:val="0"/>
        </w:rPr>
        <w:tab/>
      </w:r>
      <w:r w:rsidR="00055BCE" w:rsidRPr="005D3028">
        <w:rPr>
          <w:b w:val="0"/>
        </w:rPr>
        <w:t>4</w:t>
      </w:r>
    </w:p>
    <w:p w14:paraId="214949F6" w14:textId="77777777" w:rsidR="00984707" w:rsidRPr="005D3028" w:rsidRDefault="00AF16D3" w:rsidP="00D01EFF">
      <w:pPr>
        <w:pStyle w:val="Innehll1"/>
        <w:tabs>
          <w:tab w:val="clear" w:pos="9498"/>
          <w:tab w:val="left" w:pos="9356"/>
        </w:tabs>
        <w:rPr>
          <w:rFonts w:eastAsiaTheme="minorEastAsia"/>
          <w:b w:val="0"/>
          <w:noProof/>
          <w:lang w:eastAsia="sv-SE"/>
        </w:rPr>
      </w:pPr>
      <w:hyperlink w:anchor="_Toc418864111" w:history="1">
        <w:r w:rsidR="00984707" w:rsidRPr="005D3028">
          <w:rPr>
            <w:rStyle w:val="Hyperlnk"/>
            <w:b w:val="0"/>
            <w:noProof/>
          </w:rPr>
          <w:t>Godkännande av om- och</w:t>
        </w:r>
        <w:r w:rsidR="00055BCE" w:rsidRPr="005D3028">
          <w:rPr>
            <w:rStyle w:val="Hyperlnk"/>
            <w:b w:val="0"/>
            <w:noProof/>
          </w:rPr>
          <w:t xml:space="preserve"> tillbyggnader samt friggebodar</w:t>
        </w:r>
      </w:hyperlink>
      <w:r w:rsidR="00134AD6" w:rsidRPr="005D3028">
        <w:rPr>
          <w:b w:val="0"/>
        </w:rPr>
        <w:t>…………</w:t>
      </w:r>
      <w:r w:rsidR="001066F2" w:rsidRPr="005D3028">
        <w:rPr>
          <w:b w:val="0"/>
        </w:rPr>
        <w:t>…</w:t>
      </w:r>
      <w:r w:rsidR="00134AD6" w:rsidRPr="005D3028">
        <w:rPr>
          <w:b w:val="0"/>
        </w:rPr>
        <w:t xml:space="preserve"> </w:t>
      </w:r>
      <w:r w:rsidR="00D01EFF">
        <w:rPr>
          <w:b w:val="0"/>
        </w:rPr>
        <w:tab/>
      </w:r>
      <w:r w:rsidR="00055BCE" w:rsidRPr="005D3028">
        <w:rPr>
          <w:b w:val="0"/>
        </w:rPr>
        <w:t>5</w:t>
      </w:r>
      <w:r w:rsidR="00055BCE" w:rsidRPr="005D3028">
        <w:rPr>
          <w:rFonts w:eastAsiaTheme="minorEastAsia"/>
          <w:b w:val="0"/>
          <w:noProof/>
          <w:lang w:eastAsia="sv-SE"/>
        </w:rPr>
        <w:t xml:space="preserve"> </w:t>
      </w:r>
    </w:p>
    <w:p w14:paraId="13A72EF2" w14:textId="77777777" w:rsidR="00984707" w:rsidRPr="005D3028" w:rsidRDefault="00AF16D3" w:rsidP="00D01EFF">
      <w:pPr>
        <w:pStyle w:val="Innehll1"/>
        <w:tabs>
          <w:tab w:val="clear" w:pos="9498"/>
          <w:tab w:val="left" w:pos="9356"/>
        </w:tabs>
        <w:rPr>
          <w:rFonts w:eastAsiaTheme="minorEastAsia"/>
          <w:b w:val="0"/>
          <w:noProof/>
          <w:lang w:eastAsia="sv-SE"/>
        </w:rPr>
      </w:pPr>
      <w:hyperlink w:anchor="_Toc418864112" w:history="1">
        <w:r w:rsidR="00984707" w:rsidRPr="005D3028">
          <w:rPr>
            <w:rStyle w:val="Hyperlnk"/>
            <w:b w:val="0"/>
            <w:noProof/>
          </w:rPr>
          <w:t>Påföljder vid åsidosättande av föreningens ordningsregler</w:t>
        </w:r>
        <w:r w:rsidR="00134AD6" w:rsidRPr="005D3028">
          <w:rPr>
            <w:b w:val="0"/>
            <w:noProof/>
            <w:webHidden/>
          </w:rPr>
          <w:t>…</w:t>
        </w:r>
      </w:hyperlink>
      <w:r w:rsidR="008C0292" w:rsidRPr="005D3028">
        <w:rPr>
          <w:b w:val="0"/>
        </w:rPr>
        <w:t>…</w:t>
      </w:r>
      <w:r w:rsidR="001066F2" w:rsidRPr="005D3028">
        <w:rPr>
          <w:b w:val="0"/>
        </w:rPr>
        <w:t>…</w:t>
      </w:r>
      <w:r w:rsidR="008C0292" w:rsidRPr="005D3028">
        <w:rPr>
          <w:b w:val="0"/>
        </w:rPr>
        <w:t xml:space="preserve"> </w:t>
      </w:r>
      <w:r w:rsidR="00D01EFF">
        <w:rPr>
          <w:b w:val="0"/>
        </w:rPr>
        <w:tab/>
      </w:r>
      <w:r w:rsidR="008C0292" w:rsidRPr="005D3028">
        <w:rPr>
          <w:b w:val="0"/>
        </w:rPr>
        <w:t>5</w:t>
      </w:r>
    </w:p>
    <w:p w14:paraId="0FC0C5D2" w14:textId="77777777" w:rsidR="00984707" w:rsidRPr="005D3028" w:rsidRDefault="00DD7017" w:rsidP="00134AD6">
      <w:pPr>
        <w:tabs>
          <w:tab w:val="left" w:pos="9498"/>
        </w:tabs>
        <w:spacing w:before="100" w:beforeAutospacing="1" w:after="100" w:afterAutospacing="1" w:line="240" w:lineRule="auto"/>
        <w:ind w:right="-142"/>
        <w:outlineLvl w:val="1"/>
        <w:rPr>
          <w:rFonts w:ascii="Arial" w:hAnsi="Arial" w:cs="Arial"/>
          <w:sz w:val="24"/>
          <w:szCs w:val="24"/>
        </w:rPr>
      </w:pPr>
      <w:r w:rsidRPr="005D3028">
        <w:rPr>
          <w:rFonts w:ascii="Arial" w:hAnsi="Arial" w:cs="Arial"/>
          <w:sz w:val="24"/>
          <w:szCs w:val="24"/>
        </w:rPr>
        <w:fldChar w:fldCharType="end"/>
      </w:r>
    </w:p>
    <w:p w14:paraId="7171BCD6" w14:textId="77777777" w:rsidR="00984707" w:rsidRPr="005D3028" w:rsidRDefault="00984707" w:rsidP="00984707">
      <w:pPr>
        <w:spacing w:before="100" w:beforeAutospacing="1" w:after="100" w:afterAutospacing="1" w:line="240" w:lineRule="auto"/>
        <w:outlineLvl w:val="1"/>
        <w:rPr>
          <w:rFonts w:ascii="Arial" w:hAnsi="Arial" w:cs="Arial"/>
          <w:sz w:val="24"/>
          <w:szCs w:val="24"/>
        </w:rPr>
      </w:pPr>
    </w:p>
    <w:p w14:paraId="33665CBF" w14:textId="77777777" w:rsidR="00984707" w:rsidRDefault="00984707" w:rsidP="00984707">
      <w:pPr>
        <w:spacing w:before="100" w:beforeAutospacing="1" w:after="100" w:afterAutospacing="1" w:line="240" w:lineRule="auto"/>
        <w:outlineLvl w:val="1"/>
        <w:rPr>
          <w:rFonts w:ascii="Arial" w:hAnsi="Arial"/>
        </w:rPr>
      </w:pPr>
    </w:p>
    <w:p w14:paraId="7900E0BA" w14:textId="77777777" w:rsidR="00984707" w:rsidRDefault="00984707" w:rsidP="00984707">
      <w:pPr>
        <w:spacing w:before="100" w:beforeAutospacing="1" w:after="100" w:afterAutospacing="1" w:line="240" w:lineRule="auto"/>
        <w:outlineLvl w:val="1"/>
        <w:rPr>
          <w:rFonts w:ascii="Arial" w:hAnsi="Arial"/>
        </w:rPr>
      </w:pPr>
    </w:p>
    <w:p w14:paraId="31BA3B81" w14:textId="77777777" w:rsidR="00984707" w:rsidRDefault="00984707" w:rsidP="00984707">
      <w:pPr>
        <w:spacing w:before="100" w:beforeAutospacing="1" w:after="100" w:afterAutospacing="1" w:line="240" w:lineRule="auto"/>
        <w:outlineLvl w:val="1"/>
        <w:rPr>
          <w:rFonts w:ascii="Arial" w:hAnsi="Arial"/>
        </w:rPr>
      </w:pPr>
    </w:p>
    <w:p w14:paraId="5089881F" w14:textId="77777777" w:rsidR="00984707" w:rsidRDefault="00984707" w:rsidP="00984707">
      <w:pPr>
        <w:spacing w:before="100" w:beforeAutospacing="1" w:after="100" w:afterAutospacing="1" w:line="240" w:lineRule="auto"/>
        <w:outlineLvl w:val="1"/>
        <w:rPr>
          <w:rFonts w:ascii="Arial" w:hAnsi="Arial"/>
        </w:rPr>
      </w:pPr>
    </w:p>
    <w:p w14:paraId="4737F94F" w14:textId="77777777" w:rsidR="00984707" w:rsidRDefault="00984707" w:rsidP="00984707">
      <w:pPr>
        <w:spacing w:before="100" w:beforeAutospacing="1" w:after="100" w:afterAutospacing="1" w:line="240" w:lineRule="auto"/>
        <w:outlineLvl w:val="1"/>
        <w:rPr>
          <w:rFonts w:ascii="Arial" w:hAnsi="Arial"/>
        </w:rPr>
      </w:pPr>
    </w:p>
    <w:p w14:paraId="496422B1" w14:textId="77777777" w:rsidR="00984707" w:rsidRDefault="00984707" w:rsidP="00984707">
      <w:pPr>
        <w:spacing w:before="100" w:beforeAutospacing="1" w:after="100" w:afterAutospacing="1" w:line="240" w:lineRule="auto"/>
        <w:outlineLvl w:val="1"/>
        <w:rPr>
          <w:rFonts w:ascii="Arial" w:hAnsi="Arial"/>
        </w:rPr>
      </w:pPr>
    </w:p>
    <w:p w14:paraId="2193B5B9" w14:textId="77777777" w:rsidR="00984707" w:rsidRDefault="00984707" w:rsidP="00984707">
      <w:pPr>
        <w:spacing w:before="100" w:beforeAutospacing="1" w:after="100" w:afterAutospacing="1" w:line="240" w:lineRule="auto"/>
        <w:outlineLvl w:val="1"/>
        <w:rPr>
          <w:rFonts w:ascii="Arial" w:hAnsi="Arial"/>
        </w:rPr>
      </w:pPr>
    </w:p>
    <w:p w14:paraId="3AAF3061" w14:textId="77777777" w:rsidR="00984707" w:rsidRDefault="00984707" w:rsidP="00984707">
      <w:pPr>
        <w:spacing w:before="100" w:beforeAutospacing="1" w:after="100" w:afterAutospacing="1" w:line="240" w:lineRule="auto"/>
        <w:outlineLvl w:val="1"/>
        <w:rPr>
          <w:rFonts w:ascii="Arial" w:hAnsi="Arial"/>
        </w:rPr>
      </w:pPr>
    </w:p>
    <w:p w14:paraId="6DDFDF96" w14:textId="77777777" w:rsidR="00984707" w:rsidRDefault="00984707" w:rsidP="00984707">
      <w:pPr>
        <w:spacing w:before="100" w:beforeAutospacing="1" w:after="100" w:afterAutospacing="1" w:line="240" w:lineRule="auto"/>
        <w:outlineLvl w:val="1"/>
        <w:rPr>
          <w:rFonts w:ascii="Arial" w:hAnsi="Arial"/>
        </w:rPr>
      </w:pPr>
    </w:p>
    <w:p w14:paraId="40918257" w14:textId="77777777" w:rsidR="00984707" w:rsidRDefault="00984707" w:rsidP="00984707">
      <w:pPr>
        <w:spacing w:before="100" w:beforeAutospacing="1" w:after="100" w:afterAutospacing="1" w:line="240" w:lineRule="auto"/>
        <w:outlineLvl w:val="1"/>
        <w:rPr>
          <w:rFonts w:ascii="Arial" w:hAnsi="Arial"/>
        </w:rPr>
      </w:pPr>
    </w:p>
    <w:p w14:paraId="29421F65" w14:textId="77777777" w:rsidR="00984707" w:rsidRDefault="00984707" w:rsidP="00984707">
      <w:pPr>
        <w:spacing w:before="100" w:beforeAutospacing="1" w:after="100" w:afterAutospacing="1" w:line="240" w:lineRule="auto"/>
        <w:outlineLvl w:val="1"/>
        <w:rPr>
          <w:rFonts w:ascii="Arial" w:hAnsi="Arial"/>
        </w:rPr>
      </w:pPr>
    </w:p>
    <w:p w14:paraId="68BB2CB9" w14:textId="77777777" w:rsidR="00273E8A" w:rsidRPr="00273E8A" w:rsidRDefault="00273E8A" w:rsidP="00984707">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73E8A">
        <w:rPr>
          <w:rFonts w:ascii="Times New Roman" w:eastAsia="Times New Roman" w:hAnsi="Times New Roman" w:cs="Times New Roman"/>
          <w:b/>
          <w:bCs/>
          <w:sz w:val="36"/>
          <w:szCs w:val="36"/>
          <w:lang w:eastAsia="sv-SE"/>
        </w:rPr>
        <w:lastRenderedPageBreak/>
        <w:t xml:space="preserve">Ordningsregler </w:t>
      </w:r>
    </w:p>
    <w:p w14:paraId="6FAF9689" w14:textId="77777777" w:rsidR="00273E8A" w:rsidRPr="00273E8A" w:rsidRDefault="00273E8A" w:rsidP="00273E8A">
      <w:pPr>
        <w:spacing w:after="0"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xml:space="preserve">2012-07-31 </w:t>
      </w:r>
    </w:p>
    <w:p w14:paraId="3E2F0419"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REGELVERK BOBERGS SAMFÄLLIGHETSFÖRENING</w:t>
      </w:r>
    </w:p>
    <w:p w14:paraId="2CBD1683"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i/>
          <w:iCs/>
          <w:sz w:val="24"/>
          <w:szCs w:val="24"/>
          <w:lang w:eastAsia="sv-SE"/>
        </w:rPr>
        <w:t xml:space="preserve">uppdaterad efter årsmöte </w:t>
      </w:r>
      <w:r w:rsidR="00F267C7">
        <w:rPr>
          <w:rFonts w:ascii="Times New Roman" w:eastAsia="Times New Roman" w:hAnsi="Times New Roman" w:cs="Times New Roman"/>
          <w:i/>
          <w:iCs/>
          <w:sz w:val="24"/>
          <w:szCs w:val="24"/>
          <w:lang w:eastAsia="sv-SE"/>
        </w:rPr>
        <w:t>201</w:t>
      </w:r>
      <w:r w:rsidR="003D47BE">
        <w:rPr>
          <w:rFonts w:ascii="Times New Roman" w:eastAsia="Times New Roman" w:hAnsi="Times New Roman" w:cs="Times New Roman"/>
          <w:i/>
          <w:iCs/>
          <w:sz w:val="24"/>
          <w:szCs w:val="24"/>
          <w:lang w:eastAsia="sv-SE"/>
        </w:rPr>
        <w:t>9</w:t>
      </w:r>
    </w:p>
    <w:p w14:paraId="6D157ADA"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Allmänt</w:t>
      </w:r>
    </w:p>
    <w:p w14:paraId="6C16E02C"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Samverkansavtal,</w:t>
      </w:r>
      <w:r>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föreningens stadgar, ordningsregler samt föreni</w:t>
      </w:r>
      <w:r>
        <w:rPr>
          <w:rFonts w:ascii="Times New Roman" w:eastAsia="Times New Roman" w:hAnsi="Times New Roman" w:cs="Times New Roman"/>
          <w:sz w:val="24"/>
          <w:szCs w:val="24"/>
          <w:lang w:eastAsia="sv-SE"/>
        </w:rPr>
        <w:t xml:space="preserve">ngens allmänna bestämmelser för </w:t>
      </w:r>
      <w:r w:rsidRPr="00273E8A">
        <w:rPr>
          <w:rFonts w:ascii="Times New Roman" w:eastAsia="Times New Roman" w:hAnsi="Times New Roman" w:cs="Times New Roman"/>
          <w:sz w:val="24"/>
          <w:szCs w:val="24"/>
          <w:lang w:eastAsia="sv-SE"/>
        </w:rPr>
        <w:t>vatten och avlopp utgör tillsammans det sammantagna regelverket mellan parterna.</w:t>
      </w:r>
    </w:p>
    <w:p w14:paraId="44A2F63D"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Information</w:t>
      </w:r>
    </w:p>
    <w:p w14:paraId="3ACD5E8C"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Vid försäljning och ägarbyten skall såväl markäg</w:t>
      </w:r>
      <w:r>
        <w:rPr>
          <w:rFonts w:ascii="Times New Roman" w:eastAsia="Times New Roman" w:hAnsi="Times New Roman" w:cs="Times New Roman"/>
          <w:sz w:val="24"/>
          <w:szCs w:val="24"/>
          <w:lang w:eastAsia="sv-SE"/>
        </w:rPr>
        <w:t xml:space="preserve">arna som förening informeras av </w:t>
      </w:r>
      <w:r w:rsidRPr="00273E8A">
        <w:rPr>
          <w:rFonts w:ascii="Times New Roman" w:eastAsia="Times New Roman" w:hAnsi="Times New Roman" w:cs="Times New Roman"/>
          <w:sz w:val="24"/>
          <w:szCs w:val="24"/>
          <w:lang w:eastAsia="sv-SE"/>
        </w:rPr>
        <w:t>säljaren för att upprätthålla aktuellt föreningsregistret.</w:t>
      </w:r>
    </w:p>
    <w:p w14:paraId="73B0F946"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Markägare skall godkänna ny arrendator innan försäljning av fritidshuset kan fullbordas.</w:t>
      </w:r>
      <w:r w:rsidRPr="00273E8A">
        <w:rPr>
          <w:rFonts w:ascii="Times New Roman" w:eastAsia="Times New Roman" w:hAnsi="Times New Roman" w:cs="Times New Roman"/>
          <w:sz w:val="24"/>
          <w:szCs w:val="24"/>
          <w:lang w:eastAsia="sv-SE"/>
        </w:rPr>
        <w:br/>
        <w:t>Alla arrendator skall vara medlemmar i samfällighetsföreningen</w:t>
      </w:r>
    </w:p>
    <w:p w14:paraId="6757D928"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Kör sakta med motorfordon inom respektiv</w:t>
      </w:r>
      <w:r>
        <w:rPr>
          <w:rFonts w:ascii="Times New Roman" w:eastAsia="Times New Roman" w:hAnsi="Times New Roman" w:cs="Times New Roman"/>
          <w:sz w:val="24"/>
          <w:szCs w:val="24"/>
          <w:lang w:eastAsia="sv-SE"/>
        </w:rPr>
        <w:t xml:space="preserve">e stugområden och respektera de hastighetsbestämmelser </w:t>
      </w:r>
      <w:r w:rsidRPr="00273E8A">
        <w:rPr>
          <w:rFonts w:ascii="Times New Roman" w:eastAsia="Times New Roman" w:hAnsi="Times New Roman" w:cs="Times New Roman"/>
          <w:sz w:val="24"/>
          <w:szCs w:val="24"/>
          <w:lang w:eastAsia="sv-SE"/>
        </w:rPr>
        <w:t>som gäller. Tänk på att barn plötsligt ka</w:t>
      </w:r>
      <w:r>
        <w:rPr>
          <w:rFonts w:ascii="Times New Roman" w:eastAsia="Times New Roman" w:hAnsi="Times New Roman" w:cs="Times New Roman"/>
          <w:sz w:val="24"/>
          <w:szCs w:val="24"/>
          <w:lang w:eastAsia="sv-SE"/>
        </w:rPr>
        <w:t xml:space="preserve">n dyka upp från sidovägar eller </w:t>
      </w:r>
      <w:r w:rsidRPr="00273E8A">
        <w:rPr>
          <w:rFonts w:ascii="Times New Roman" w:eastAsia="Times New Roman" w:hAnsi="Times New Roman" w:cs="Times New Roman"/>
          <w:sz w:val="24"/>
          <w:szCs w:val="24"/>
          <w:lang w:eastAsia="sv-SE"/>
        </w:rPr>
        <w:t>stugtomter.</w:t>
      </w:r>
    </w:p>
    <w:p w14:paraId="3032AE92"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Visa hänsyn till grannar beträffande aktivitet som kan vara störande för omgivningen.</w:t>
      </w:r>
      <w:r w:rsidRPr="00273E8A">
        <w:rPr>
          <w:rFonts w:ascii="Times New Roman" w:eastAsia="Times New Roman" w:hAnsi="Times New Roman" w:cs="Times New Roman"/>
          <w:sz w:val="24"/>
          <w:szCs w:val="24"/>
          <w:lang w:eastAsia="sv-SE"/>
        </w:rPr>
        <w:br/>
        <w:t>(Gräsklippni</w:t>
      </w:r>
      <w:r>
        <w:rPr>
          <w:rFonts w:ascii="Times New Roman" w:eastAsia="Times New Roman" w:hAnsi="Times New Roman" w:cs="Times New Roman"/>
          <w:sz w:val="24"/>
          <w:szCs w:val="24"/>
          <w:lang w:eastAsia="sv-SE"/>
        </w:rPr>
        <w:t>ng, snickerimaskiner, hög musik</w:t>
      </w:r>
      <w:r w:rsidRPr="00273E8A">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 xml:space="preserve">buller </w:t>
      </w:r>
      <w:r w:rsidR="00BC47DD" w:rsidRPr="00273E8A">
        <w:rPr>
          <w:rFonts w:ascii="Times New Roman" w:eastAsia="Times New Roman" w:hAnsi="Times New Roman" w:cs="Times New Roman"/>
          <w:sz w:val="24"/>
          <w:szCs w:val="24"/>
          <w:lang w:eastAsia="sv-SE"/>
        </w:rPr>
        <w:t>osv.</w:t>
      </w:r>
      <w:r w:rsidRPr="00273E8A">
        <w:rPr>
          <w:rFonts w:ascii="Times New Roman" w:eastAsia="Times New Roman" w:hAnsi="Times New Roman" w:cs="Times New Roman"/>
          <w:sz w:val="24"/>
          <w:szCs w:val="24"/>
          <w:lang w:eastAsia="sv-SE"/>
        </w:rPr>
        <w:t>)</w:t>
      </w:r>
    </w:p>
    <w:p w14:paraId="235FE51E" w14:textId="77777777" w:rsidR="00E94255" w:rsidRPr="008A3D47"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xml:space="preserve">Vid </w:t>
      </w:r>
      <w:r w:rsidR="00E94255">
        <w:rPr>
          <w:rFonts w:ascii="Times New Roman" w:eastAsia="Times New Roman" w:hAnsi="Times New Roman" w:cs="Times New Roman"/>
          <w:sz w:val="24"/>
          <w:szCs w:val="24"/>
          <w:lang w:eastAsia="sv-SE"/>
        </w:rPr>
        <w:t xml:space="preserve">om- och tillbyggnad </w:t>
      </w:r>
      <w:r w:rsidR="008A3D47">
        <w:rPr>
          <w:rFonts w:ascii="Times New Roman" w:eastAsia="Times New Roman" w:hAnsi="Times New Roman" w:cs="Times New Roman"/>
          <w:sz w:val="24"/>
          <w:szCs w:val="24"/>
          <w:lang w:eastAsia="sv-SE"/>
        </w:rPr>
        <w:t xml:space="preserve">alt nybyggnation </w:t>
      </w:r>
      <w:r w:rsidR="00E94255">
        <w:rPr>
          <w:rFonts w:ascii="Times New Roman" w:eastAsia="Times New Roman" w:hAnsi="Times New Roman" w:cs="Times New Roman"/>
          <w:sz w:val="24"/>
          <w:szCs w:val="24"/>
          <w:lang w:eastAsia="sv-SE"/>
        </w:rPr>
        <w:t xml:space="preserve">av befintligt hus samt </w:t>
      </w:r>
      <w:r w:rsidR="008A3D47">
        <w:rPr>
          <w:rFonts w:ascii="Times New Roman" w:eastAsia="Times New Roman" w:hAnsi="Times New Roman" w:cs="Times New Roman"/>
          <w:sz w:val="24"/>
          <w:szCs w:val="24"/>
          <w:lang w:eastAsia="sv-SE"/>
        </w:rPr>
        <w:t>uppförande av komplement</w:t>
      </w:r>
      <w:r w:rsidRPr="00273E8A">
        <w:rPr>
          <w:rFonts w:ascii="Times New Roman" w:eastAsia="Times New Roman" w:hAnsi="Times New Roman" w:cs="Times New Roman"/>
          <w:sz w:val="24"/>
          <w:szCs w:val="24"/>
          <w:lang w:eastAsia="sv-SE"/>
        </w:rPr>
        <w:t xml:space="preserve">byggnad </w:t>
      </w:r>
      <w:r w:rsidR="00E94255">
        <w:rPr>
          <w:rFonts w:ascii="Times New Roman" w:eastAsia="Times New Roman" w:hAnsi="Times New Roman" w:cs="Times New Roman"/>
          <w:sz w:val="24"/>
          <w:szCs w:val="24"/>
          <w:lang w:eastAsia="sv-SE"/>
        </w:rPr>
        <w:t xml:space="preserve">se vidare sid 5 </w:t>
      </w:r>
      <w:r w:rsidR="00BC47DD">
        <w:rPr>
          <w:rFonts w:ascii="Times New Roman" w:eastAsia="Times New Roman" w:hAnsi="Times New Roman" w:cs="Times New Roman"/>
          <w:sz w:val="24"/>
          <w:szCs w:val="24"/>
          <w:lang w:eastAsia="sv-SE"/>
        </w:rPr>
        <w:t>Ang</w:t>
      </w:r>
      <w:r w:rsidR="00E94255">
        <w:rPr>
          <w:rFonts w:ascii="Times New Roman" w:eastAsia="Times New Roman" w:hAnsi="Times New Roman" w:cs="Times New Roman"/>
          <w:sz w:val="24"/>
          <w:szCs w:val="24"/>
          <w:lang w:eastAsia="sv-SE"/>
        </w:rPr>
        <w:t xml:space="preserve"> Godkännande av om- och tillbyggnader</w:t>
      </w:r>
      <w:r w:rsidR="00530DA2">
        <w:rPr>
          <w:rFonts w:ascii="Times New Roman" w:eastAsia="Times New Roman" w:hAnsi="Times New Roman" w:cs="Times New Roman"/>
          <w:sz w:val="24"/>
          <w:szCs w:val="24"/>
          <w:lang w:eastAsia="sv-SE"/>
        </w:rPr>
        <w:t xml:space="preserve"> samt friggebodar</w:t>
      </w:r>
      <w:r w:rsidR="008A3D47">
        <w:rPr>
          <w:rFonts w:ascii="Times New Roman" w:eastAsia="Times New Roman" w:hAnsi="Times New Roman" w:cs="Times New Roman"/>
          <w:b/>
          <w:bCs/>
          <w:sz w:val="24"/>
          <w:szCs w:val="24"/>
          <w:lang w:eastAsia="sv-SE"/>
        </w:rPr>
        <w:t>.</w:t>
      </w:r>
    </w:p>
    <w:p w14:paraId="30E56DB7"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Vid eventuell avverkning av träd på arrendeområdet överstigande 10 cm diameter i brösthöjd</w:t>
      </w:r>
      <w:r w:rsidRPr="00273E8A">
        <w:rPr>
          <w:rFonts w:ascii="Times New Roman" w:eastAsia="Times New Roman" w:hAnsi="Times New Roman" w:cs="Times New Roman"/>
          <w:sz w:val="24"/>
          <w:szCs w:val="24"/>
          <w:lang w:eastAsia="sv-SE"/>
        </w:rPr>
        <w:br/>
        <w:t>(1.3 m ovanför mark)</w:t>
      </w:r>
      <w:r>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skall markägarna tillfrågas huruvida de gör anspråk på veden.</w:t>
      </w:r>
    </w:p>
    <w:p w14:paraId="6CAED9B3" w14:textId="77777777" w:rsidR="00273E8A" w:rsidRPr="00273E8A" w:rsidRDefault="00BC47DD"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Kontakta ordförande alternativt markägaren Bengt Svensson tel.</w:t>
      </w:r>
      <w:r>
        <w:rPr>
          <w:rFonts w:ascii="Times New Roman" w:eastAsia="Times New Roman" w:hAnsi="Times New Roman" w:cs="Times New Roman"/>
          <w:sz w:val="24"/>
          <w:szCs w:val="24"/>
          <w:lang w:eastAsia="sv-SE"/>
        </w:rPr>
        <w:t xml:space="preserve"> nr</w:t>
      </w:r>
      <w:r w:rsidRPr="00273E8A">
        <w:rPr>
          <w:rFonts w:ascii="Times New Roman" w:eastAsia="Times New Roman" w:hAnsi="Times New Roman" w:cs="Times New Roman"/>
          <w:sz w:val="24"/>
          <w:szCs w:val="24"/>
          <w:lang w:eastAsia="sv-SE"/>
        </w:rPr>
        <w:t>: 076</w:t>
      </w:r>
      <w:r w:rsidR="00035064">
        <w:rPr>
          <w:rFonts w:ascii="Times New Roman" w:eastAsia="Times New Roman" w:hAnsi="Times New Roman" w:cs="Times New Roman"/>
          <w:sz w:val="24"/>
          <w:szCs w:val="24"/>
          <w:lang w:eastAsia="sv-SE"/>
        </w:rPr>
        <w:t>-</w:t>
      </w:r>
      <w:r w:rsidRPr="00273E8A">
        <w:rPr>
          <w:rFonts w:ascii="Times New Roman" w:eastAsia="Times New Roman" w:hAnsi="Times New Roman" w:cs="Times New Roman"/>
          <w:sz w:val="24"/>
          <w:szCs w:val="24"/>
          <w:lang w:eastAsia="sv-SE"/>
        </w:rPr>
        <w:t>7610028</w:t>
      </w:r>
    </w:p>
    <w:p w14:paraId="0AE2882A" w14:textId="77777777" w:rsidR="00273E8A" w:rsidRDefault="00273E8A" w:rsidP="00273E8A">
      <w:pPr>
        <w:spacing w:before="100" w:beforeAutospacing="1" w:after="100" w:afterAutospacing="1" w:line="240" w:lineRule="auto"/>
        <w:rPr>
          <w:rFonts w:ascii="Times New Roman" w:eastAsia="Times New Roman" w:hAnsi="Times New Roman" w:cs="Times New Roman"/>
          <w:b/>
          <w:bCs/>
          <w:sz w:val="24"/>
          <w:szCs w:val="24"/>
          <w:lang w:eastAsia="sv-SE"/>
        </w:rPr>
      </w:pPr>
    </w:p>
    <w:p w14:paraId="2F8E6888"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Allmänna bestämmelser för användande av VA-anläggning inom Bobergs</w:t>
      </w:r>
      <w:r w:rsidRPr="00273E8A">
        <w:rPr>
          <w:rFonts w:ascii="Times New Roman" w:eastAsia="Times New Roman" w:hAnsi="Times New Roman" w:cs="Times New Roman"/>
          <w:b/>
          <w:bCs/>
          <w:sz w:val="24"/>
          <w:szCs w:val="24"/>
          <w:lang w:eastAsia="sv-SE"/>
        </w:rPr>
        <w:br/>
        <w:t>Samfällighetsförening.</w:t>
      </w:r>
    </w:p>
    <w:p w14:paraId="054D08DE"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I sin tur ansluten till Falkenbergs kommuns allmänna vatten- och avloppsanläggning. Anläggni</w:t>
      </w:r>
      <w:r>
        <w:rPr>
          <w:rFonts w:ascii="Times New Roman" w:eastAsia="Times New Roman" w:hAnsi="Times New Roman" w:cs="Times New Roman"/>
          <w:sz w:val="24"/>
          <w:szCs w:val="24"/>
          <w:lang w:eastAsia="sv-SE"/>
        </w:rPr>
        <w:t xml:space="preserve">ngen är en VA </w:t>
      </w:r>
      <w:r w:rsidRPr="00273E8A">
        <w:rPr>
          <w:rFonts w:ascii="Times New Roman" w:eastAsia="Times New Roman" w:hAnsi="Times New Roman" w:cs="Times New Roman"/>
          <w:sz w:val="24"/>
          <w:szCs w:val="24"/>
          <w:lang w:eastAsia="sv-SE"/>
        </w:rPr>
        <w:t>installation och samfällighetsföreningen utgör huvudman avseende installationen.</w:t>
      </w:r>
    </w:p>
    <w:p w14:paraId="7759EFDB" w14:textId="77777777" w:rsidR="00530DA2" w:rsidRDefault="00530DA2" w:rsidP="00273E8A">
      <w:pPr>
        <w:spacing w:before="100" w:beforeAutospacing="1" w:after="100" w:afterAutospacing="1" w:line="240" w:lineRule="auto"/>
        <w:rPr>
          <w:rFonts w:ascii="Times New Roman" w:eastAsia="Times New Roman" w:hAnsi="Times New Roman" w:cs="Times New Roman"/>
          <w:b/>
          <w:bCs/>
          <w:sz w:val="24"/>
          <w:szCs w:val="24"/>
          <w:lang w:eastAsia="sv-SE"/>
        </w:rPr>
      </w:pPr>
    </w:p>
    <w:p w14:paraId="5053A223" w14:textId="77777777" w:rsidR="00A22770" w:rsidRDefault="00A22770" w:rsidP="00273E8A">
      <w:pPr>
        <w:spacing w:before="100" w:beforeAutospacing="1" w:after="100" w:afterAutospacing="1" w:line="240" w:lineRule="auto"/>
        <w:rPr>
          <w:rFonts w:ascii="Times New Roman" w:eastAsia="Times New Roman" w:hAnsi="Times New Roman" w:cs="Times New Roman"/>
          <w:b/>
          <w:bCs/>
          <w:sz w:val="24"/>
          <w:szCs w:val="24"/>
          <w:lang w:eastAsia="sv-SE"/>
        </w:rPr>
      </w:pPr>
    </w:p>
    <w:p w14:paraId="3380030A" w14:textId="77777777" w:rsidR="003C589C" w:rsidRDefault="003C589C" w:rsidP="00273E8A">
      <w:pPr>
        <w:spacing w:before="100" w:beforeAutospacing="1" w:after="100" w:afterAutospacing="1" w:line="240" w:lineRule="auto"/>
        <w:rPr>
          <w:rFonts w:ascii="Times New Roman" w:eastAsia="Times New Roman" w:hAnsi="Times New Roman" w:cs="Times New Roman"/>
          <w:b/>
          <w:bCs/>
          <w:sz w:val="24"/>
          <w:szCs w:val="24"/>
          <w:lang w:eastAsia="sv-SE"/>
        </w:rPr>
      </w:pPr>
    </w:p>
    <w:p w14:paraId="510166CE"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Inledning</w:t>
      </w:r>
    </w:p>
    <w:p w14:paraId="3DD1D450"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För stugägares användning av den allmänna VA-anläggningen inom Bob</w:t>
      </w:r>
      <w:r>
        <w:rPr>
          <w:rFonts w:ascii="Times New Roman" w:eastAsia="Times New Roman" w:hAnsi="Times New Roman" w:cs="Times New Roman"/>
          <w:sz w:val="24"/>
          <w:szCs w:val="24"/>
          <w:lang w:eastAsia="sv-SE"/>
        </w:rPr>
        <w:t xml:space="preserve">ergs samfällighet, nedan kallad </w:t>
      </w:r>
      <w:r w:rsidRPr="00273E8A">
        <w:rPr>
          <w:rFonts w:ascii="Times New Roman" w:eastAsia="Times New Roman" w:hAnsi="Times New Roman" w:cs="Times New Roman"/>
          <w:sz w:val="24"/>
          <w:szCs w:val="24"/>
          <w:lang w:eastAsia="sv-SE"/>
        </w:rPr>
        <w:t>VA-anläggningen, gäller vad som föreskrivs i lagen om allmänna vattentjänster (2006:412) eller annan författning samt vad som nedan föreskrivs.</w:t>
      </w:r>
    </w:p>
    <w:p w14:paraId="35CAD4FC"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Huvudman för VA-anläggningen inom stugområdet är Bobergs Samfällighetsförening.</w:t>
      </w:r>
    </w:p>
    <w:p w14:paraId="41598BCF"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w:t>
      </w:r>
      <w:r w:rsidRPr="00273E8A">
        <w:rPr>
          <w:rFonts w:ascii="Times New Roman" w:eastAsia="Times New Roman" w:hAnsi="Times New Roman" w:cs="Times New Roman"/>
          <w:sz w:val="24"/>
          <w:szCs w:val="24"/>
          <w:u w:val="single"/>
          <w:lang w:eastAsia="sv-SE"/>
        </w:rPr>
        <w:t>Vattenav</w:t>
      </w:r>
      <w:r w:rsidR="004918C7">
        <w:rPr>
          <w:rFonts w:ascii="Times New Roman" w:eastAsia="Times New Roman" w:hAnsi="Times New Roman" w:cs="Times New Roman"/>
          <w:sz w:val="24"/>
          <w:szCs w:val="24"/>
          <w:u w:val="single"/>
          <w:lang w:eastAsia="sv-SE"/>
        </w:rPr>
        <w:t>läsning</w:t>
      </w:r>
      <w:r w:rsidRPr="00273E8A">
        <w:rPr>
          <w:rFonts w:ascii="Times New Roman" w:eastAsia="Times New Roman" w:hAnsi="Times New Roman" w:cs="Times New Roman"/>
          <w:sz w:val="24"/>
          <w:szCs w:val="24"/>
          <w:lang w:eastAsia="sv-SE"/>
        </w:rPr>
        <w:t>:</w:t>
      </w:r>
      <w:r w:rsidR="00F267C7">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Vattenmätarställning ska läsa av och rapporteras via samfällighetens hemsida alternativt via brev till kassör per den sista september. Uppgifterna ska vara föreningen tillhanda senast 15 oktober. Vid försummelse påföres föreningens genomsnittliga förbrukning X 2 . Avläsningen behövs för att kunna justera årsförbrukningen som sedan ligger till grund</w:t>
      </w:r>
      <w:r w:rsidR="000A4869">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för den preliminära debiteringen. När du läser av mätaren är det viktigt att du tänker på att det bara är hela kubikmeter som ska rapporteras in.</w:t>
      </w:r>
    </w:p>
    <w:p w14:paraId="235549E2"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Användning av den allmänna dricksvattenanläggningen</w:t>
      </w:r>
    </w:p>
    <w:p w14:paraId="1A003A19"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Samfälligheten distribuerar vatten till stuga, vars ägare har rätt att använda den al</w:t>
      </w:r>
      <w:r>
        <w:rPr>
          <w:rFonts w:ascii="Times New Roman" w:eastAsia="Times New Roman" w:hAnsi="Times New Roman" w:cs="Times New Roman"/>
          <w:sz w:val="24"/>
          <w:szCs w:val="24"/>
          <w:lang w:eastAsia="sv-SE"/>
        </w:rPr>
        <w:t xml:space="preserve">lmänna dricksvattenanläggningen </w:t>
      </w:r>
      <w:r w:rsidRPr="00273E8A">
        <w:rPr>
          <w:rFonts w:ascii="Times New Roman" w:eastAsia="Times New Roman" w:hAnsi="Times New Roman" w:cs="Times New Roman"/>
          <w:sz w:val="24"/>
          <w:szCs w:val="24"/>
          <w:lang w:eastAsia="sv-SE"/>
        </w:rPr>
        <w:t>och som iakttar gällande VA-bestämmelser för användandet.</w:t>
      </w:r>
    </w:p>
    <w:p w14:paraId="15C18024"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Samfälligheten har rätt att begränsa eller avbryta vattenleveransen när denn</w:t>
      </w:r>
      <w:r>
        <w:rPr>
          <w:rFonts w:ascii="Times New Roman" w:eastAsia="Times New Roman" w:hAnsi="Times New Roman" w:cs="Times New Roman"/>
          <w:sz w:val="24"/>
          <w:szCs w:val="24"/>
          <w:lang w:eastAsia="sv-SE"/>
        </w:rPr>
        <w:t xml:space="preserve">e finner det nödvändigt för att </w:t>
      </w:r>
      <w:r w:rsidRPr="00273E8A">
        <w:rPr>
          <w:rFonts w:ascii="Times New Roman" w:eastAsia="Times New Roman" w:hAnsi="Times New Roman" w:cs="Times New Roman"/>
          <w:sz w:val="24"/>
          <w:szCs w:val="24"/>
          <w:lang w:eastAsia="sv-SE"/>
        </w:rPr>
        <w:t>förebygga person- eller egendomsskada samt för reparation, ändring, kontroll eller annan sådan åtgärd som berör VA-anläggningen´</w:t>
      </w:r>
    </w:p>
    <w:p w14:paraId="3B5D9B40"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xml:space="preserve">Vattenförbrukning hos stugägare fastställs genom mätning. </w:t>
      </w:r>
      <w:r w:rsidR="00BC47DD" w:rsidRPr="00273E8A">
        <w:rPr>
          <w:rFonts w:ascii="Times New Roman" w:eastAsia="Times New Roman" w:hAnsi="Times New Roman" w:cs="Times New Roman"/>
          <w:sz w:val="24"/>
          <w:szCs w:val="24"/>
          <w:lang w:eastAsia="sv-SE"/>
        </w:rPr>
        <w:t>Det är st</w:t>
      </w:r>
      <w:r w:rsidR="00BC47DD">
        <w:rPr>
          <w:rFonts w:ascii="Times New Roman" w:eastAsia="Times New Roman" w:hAnsi="Times New Roman" w:cs="Times New Roman"/>
          <w:sz w:val="24"/>
          <w:szCs w:val="24"/>
          <w:lang w:eastAsia="sv-SE"/>
        </w:rPr>
        <w:t xml:space="preserve">ugägarens ansvar att se till att </w:t>
      </w:r>
      <w:r w:rsidR="00BC47DD" w:rsidRPr="00273E8A">
        <w:rPr>
          <w:rFonts w:ascii="Times New Roman" w:eastAsia="Times New Roman" w:hAnsi="Times New Roman" w:cs="Times New Roman"/>
          <w:sz w:val="24"/>
          <w:szCs w:val="24"/>
          <w:lang w:eastAsia="sv-SE"/>
        </w:rPr>
        <w:t>vattenmätaren är frostfritt monterad alternativt töms på vatten i det fall stugägaren inte har sin vattenmätare installerad i frostfritt utrymme.</w:t>
      </w:r>
      <w:r w:rsidR="00BC47DD">
        <w:rPr>
          <w:rFonts w:ascii="Times New Roman" w:eastAsia="Times New Roman" w:hAnsi="Times New Roman" w:cs="Times New Roman"/>
          <w:sz w:val="24"/>
          <w:szCs w:val="24"/>
          <w:lang w:eastAsia="sv-SE"/>
        </w:rPr>
        <w:t xml:space="preserve"> </w:t>
      </w:r>
      <w:r w:rsidR="00BC47DD" w:rsidRPr="00273E8A">
        <w:rPr>
          <w:rFonts w:ascii="Times New Roman" w:eastAsia="Times New Roman" w:hAnsi="Times New Roman" w:cs="Times New Roman"/>
          <w:sz w:val="24"/>
          <w:szCs w:val="24"/>
          <w:lang w:eastAsia="sv-SE"/>
        </w:rPr>
        <w:t>I det fall vattenmätaren måste bytas pga. av försumlighet så bekostas detta av stugägaren.</w:t>
      </w:r>
    </w:p>
    <w:p w14:paraId="1119CC9B"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Användning av den allmänna avloppsanläggningen</w:t>
      </w:r>
    </w:p>
    <w:p w14:paraId="25CB0E6F"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Samfällighetens anläggning tar emot avloppsvatten från stuga, vars ägare har rätt att använda VA-anläggningen, och som iakttar gällande ABVA bestämmelser från VIAB (Allmänna bestämmelser för användande av Falkenbergs kommuns allmänna vatten- och avloppsanläggning). Spillvatten med undantag från dagvatten måste anslutas till föreningens VA-anläggning. Ex</w:t>
      </w:r>
      <w:r w:rsidR="0006593A">
        <w:rPr>
          <w:rFonts w:ascii="Times New Roman" w:eastAsia="Times New Roman" w:hAnsi="Times New Roman" w:cs="Times New Roman"/>
          <w:sz w:val="24"/>
          <w:szCs w:val="24"/>
          <w:lang w:eastAsia="sv-SE"/>
        </w:rPr>
        <w:t>.</w:t>
      </w:r>
      <w:r w:rsidRPr="00273E8A">
        <w:rPr>
          <w:rFonts w:ascii="Times New Roman" w:eastAsia="Times New Roman" w:hAnsi="Times New Roman" w:cs="Times New Roman"/>
          <w:sz w:val="24"/>
          <w:szCs w:val="24"/>
          <w:lang w:eastAsia="sv-SE"/>
        </w:rPr>
        <w:t xml:space="preserve"> utedusch, utekök etc.</w:t>
      </w:r>
    </w:p>
    <w:p w14:paraId="79F56DAC" w14:textId="77777777" w:rsidR="00530DA2"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xml:space="preserve"> Dagvatten såsom </w:t>
      </w:r>
      <w:r w:rsidR="00BC47DD" w:rsidRPr="00273E8A">
        <w:rPr>
          <w:rFonts w:ascii="Times New Roman" w:eastAsia="Times New Roman" w:hAnsi="Times New Roman" w:cs="Times New Roman"/>
          <w:sz w:val="24"/>
          <w:szCs w:val="24"/>
          <w:lang w:eastAsia="sv-SE"/>
        </w:rPr>
        <w:t>takavvattning,</w:t>
      </w:r>
      <w:r w:rsidR="00BC47DD">
        <w:rPr>
          <w:rFonts w:ascii="Times New Roman" w:eastAsia="Times New Roman" w:hAnsi="Times New Roman" w:cs="Times New Roman"/>
          <w:sz w:val="24"/>
          <w:szCs w:val="24"/>
          <w:lang w:eastAsia="sv-SE"/>
        </w:rPr>
        <w:t xml:space="preserve"> </w:t>
      </w:r>
      <w:r w:rsidR="00BC47DD" w:rsidRPr="00273E8A">
        <w:rPr>
          <w:rFonts w:ascii="Times New Roman" w:eastAsia="Times New Roman" w:hAnsi="Times New Roman" w:cs="Times New Roman"/>
          <w:sz w:val="24"/>
          <w:szCs w:val="24"/>
          <w:lang w:eastAsia="sv-SE"/>
        </w:rPr>
        <w:t>dränering</w:t>
      </w:r>
      <w:r w:rsidRPr="00273E8A">
        <w:rPr>
          <w:rFonts w:ascii="Times New Roman" w:eastAsia="Times New Roman" w:hAnsi="Times New Roman" w:cs="Times New Roman"/>
          <w:sz w:val="24"/>
          <w:szCs w:val="24"/>
          <w:lang w:eastAsia="sv-SE"/>
        </w:rPr>
        <w:t xml:space="preserve"> mm, får under inga omständigheter ledas till</w:t>
      </w:r>
      <w:r>
        <w:rPr>
          <w:rFonts w:ascii="Times New Roman" w:eastAsia="Times New Roman" w:hAnsi="Times New Roman" w:cs="Times New Roman"/>
          <w:sz w:val="24"/>
          <w:szCs w:val="24"/>
          <w:lang w:eastAsia="sv-SE"/>
        </w:rPr>
        <w:t xml:space="preserve"> VA-anläggningens avloppssystem </w:t>
      </w:r>
      <w:r w:rsidRPr="00273E8A">
        <w:rPr>
          <w:rFonts w:ascii="Times New Roman" w:eastAsia="Times New Roman" w:hAnsi="Times New Roman" w:cs="Times New Roman"/>
          <w:sz w:val="24"/>
          <w:szCs w:val="24"/>
          <w:lang w:eastAsia="sv-SE"/>
        </w:rPr>
        <w:t>utan må</w:t>
      </w:r>
      <w:r>
        <w:rPr>
          <w:rFonts w:ascii="Times New Roman" w:eastAsia="Times New Roman" w:hAnsi="Times New Roman" w:cs="Times New Roman"/>
          <w:sz w:val="24"/>
          <w:szCs w:val="24"/>
          <w:lang w:eastAsia="sv-SE"/>
        </w:rPr>
        <w:t xml:space="preserve">ste tas om hand lokalt av varje </w:t>
      </w:r>
      <w:r w:rsidRPr="00273E8A">
        <w:rPr>
          <w:rFonts w:ascii="Times New Roman" w:eastAsia="Times New Roman" w:hAnsi="Times New Roman" w:cs="Times New Roman"/>
          <w:sz w:val="24"/>
          <w:szCs w:val="24"/>
          <w:lang w:eastAsia="sv-SE"/>
        </w:rPr>
        <w:t>stugägare.</w:t>
      </w:r>
    </w:p>
    <w:p w14:paraId="577D45E9" w14:textId="77777777" w:rsidR="001428A5"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Stugägare får inte tillföra avloppet lösningsmedel, avfettningsmedel, f</w:t>
      </w:r>
      <w:r>
        <w:rPr>
          <w:rFonts w:ascii="Times New Roman" w:eastAsia="Times New Roman" w:hAnsi="Times New Roman" w:cs="Times New Roman"/>
          <w:sz w:val="24"/>
          <w:szCs w:val="24"/>
          <w:lang w:eastAsia="sv-SE"/>
        </w:rPr>
        <w:t xml:space="preserve">ärger, olja, bensin eller annan </w:t>
      </w:r>
      <w:r w:rsidRPr="00273E8A">
        <w:rPr>
          <w:rFonts w:ascii="Times New Roman" w:eastAsia="Times New Roman" w:hAnsi="Times New Roman" w:cs="Times New Roman"/>
          <w:sz w:val="24"/>
          <w:szCs w:val="24"/>
          <w:lang w:eastAsia="sv-SE"/>
        </w:rPr>
        <w:t xml:space="preserve">petroleumprodukt, fett i större mängd, läkemedel eller sura, frätande eller giftiga vätskor och inte heller vätska, ämnen eller föremål som kan orsaka stopp, avlagring, vidhäftning, gasbildning eller explosion. </w:t>
      </w:r>
    </w:p>
    <w:p w14:paraId="7BEFE12B"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Oavsikt</w:t>
      </w:r>
      <w:r w:rsidR="001428A5">
        <w:rPr>
          <w:rFonts w:ascii="Times New Roman" w:eastAsia="Times New Roman" w:hAnsi="Times New Roman" w:cs="Times New Roman"/>
          <w:sz w:val="24"/>
          <w:szCs w:val="24"/>
          <w:lang w:eastAsia="sv-SE"/>
        </w:rPr>
        <w:t xml:space="preserve">ligt utsläpp av sådant slag som </w:t>
      </w:r>
      <w:r w:rsidRPr="00273E8A">
        <w:rPr>
          <w:rFonts w:ascii="Times New Roman" w:eastAsia="Times New Roman" w:hAnsi="Times New Roman" w:cs="Times New Roman"/>
          <w:sz w:val="24"/>
          <w:szCs w:val="24"/>
          <w:lang w:eastAsia="sv-SE"/>
        </w:rPr>
        <w:t>anges ovan skall ofördröjligen anmälas VIVAB. Akut felanmälan på kommunalt vatten och avlopp görs dygnet runt till 0757-27 40 00.</w:t>
      </w:r>
    </w:p>
    <w:p w14:paraId="3C9E338B"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lastRenderedPageBreak/>
        <w:t xml:space="preserve">Samfälligheten har rätt att tillfälligt begränsa stugägares möjlighet att </w:t>
      </w:r>
      <w:r>
        <w:rPr>
          <w:rFonts w:ascii="Times New Roman" w:eastAsia="Times New Roman" w:hAnsi="Times New Roman" w:cs="Times New Roman"/>
          <w:sz w:val="24"/>
          <w:szCs w:val="24"/>
          <w:lang w:eastAsia="sv-SE"/>
        </w:rPr>
        <w:t xml:space="preserve">använda avloppsanläggningen när </w:t>
      </w:r>
      <w:r w:rsidRPr="00273E8A">
        <w:rPr>
          <w:rFonts w:ascii="Times New Roman" w:eastAsia="Times New Roman" w:hAnsi="Times New Roman" w:cs="Times New Roman"/>
          <w:sz w:val="24"/>
          <w:szCs w:val="24"/>
          <w:lang w:eastAsia="sv-SE"/>
        </w:rPr>
        <w:t>huvudmannen finner det nödvändigt för att förebygga person eller egendomsskada samt för reparation, ändring, kontroll eller annan åtgärd som berör VA-anläggningen.</w:t>
      </w:r>
    </w:p>
    <w:p w14:paraId="1C2C3E54"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Ordningsfrågor</w:t>
      </w:r>
    </w:p>
    <w:p w14:paraId="685FE665"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Respektive arrendator ansvarar för ordning och skötsel av arrenderad tomtplats i enlighet</w:t>
      </w:r>
      <w:r w:rsidRPr="00273E8A">
        <w:rPr>
          <w:rFonts w:ascii="Times New Roman" w:eastAsia="Times New Roman" w:hAnsi="Times New Roman" w:cs="Times New Roman"/>
          <w:sz w:val="24"/>
          <w:szCs w:val="24"/>
          <w:lang w:eastAsia="sv-SE"/>
        </w:rPr>
        <w:br/>
        <w:t>med avtal om bostadsarrendet, föreningens stadgar och ordningsregler.</w:t>
      </w:r>
      <w:r w:rsidRPr="00273E8A">
        <w:rPr>
          <w:rFonts w:ascii="Times New Roman" w:eastAsia="Times New Roman" w:hAnsi="Times New Roman" w:cs="Times New Roman"/>
          <w:sz w:val="24"/>
          <w:szCs w:val="24"/>
          <w:lang w:eastAsia="sv-SE"/>
        </w:rPr>
        <w:br/>
      </w:r>
      <w:r w:rsidRPr="00273E8A">
        <w:rPr>
          <w:rFonts w:ascii="Times New Roman" w:eastAsia="Times New Roman" w:hAnsi="Times New Roman" w:cs="Times New Roman"/>
          <w:sz w:val="24"/>
          <w:szCs w:val="24"/>
          <w:lang w:eastAsia="sv-SE"/>
        </w:rPr>
        <w:br/>
        <w:t xml:space="preserve">Arrendatorn ansvarar för och sköter träd och vegetation med avseende på säkerhet för byggnader, ledningar, trafiksäkerhet samt allmän trivsel. </w:t>
      </w:r>
      <w:r w:rsidR="00BC47DD">
        <w:rPr>
          <w:rFonts w:ascii="Times New Roman" w:eastAsia="Times New Roman" w:hAnsi="Times New Roman" w:cs="Times New Roman"/>
          <w:sz w:val="24"/>
          <w:szCs w:val="24"/>
          <w:lang w:eastAsia="sv-SE"/>
        </w:rPr>
        <w:t>Med allmän trivsel avses bl.</w:t>
      </w:r>
      <w:r w:rsidR="00BC47DD" w:rsidRPr="00273E8A">
        <w:rPr>
          <w:rFonts w:ascii="Times New Roman" w:eastAsia="Times New Roman" w:hAnsi="Times New Roman" w:cs="Times New Roman"/>
          <w:sz w:val="24"/>
          <w:szCs w:val="24"/>
          <w:lang w:eastAsia="sv-SE"/>
        </w:rPr>
        <w:t>a</w:t>
      </w:r>
      <w:r w:rsidR="00BC47DD">
        <w:rPr>
          <w:rFonts w:ascii="Times New Roman" w:eastAsia="Times New Roman" w:hAnsi="Times New Roman" w:cs="Times New Roman"/>
          <w:sz w:val="24"/>
          <w:szCs w:val="24"/>
          <w:lang w:eastAsia="sv-SE"/>
        </w:rPr>
        <w:t>.</w:t>
      </w:r>
      <w:r w:rsidR="00BC47DD" w:rsidRPr="00273E8A">
        <w:rPr>
          <w:rFonts w:ascii="Times New Roman" w:eastAsia="Times New Roman" w:hAnsi="Times New Roman" w:cs="Times New Roman"/>
          <w:sz w:val="24"/>
          <w:szCs w:val="24"/>
          <w:lang w:eastAsia="sv-SE"/>
        </w:rPr>
        <w:t xml:space="preserve"> att inte låta växtlighete</w:t>
      </w:r>
      <w:r w:rsidR="00BC47DD">
        <w:rPr>
          <w:rFonts w:ascii="Times New Roman" w:eastAsia="Times New Roman" w:hAnsi="Times New Roman" w:cs="Times New Roman"/>
          <w:sz w:val="24"/>
          <w:szCs w:val="24"/>
          <w:lang w:eastAsia="sv-SE"/>
        </w:rPr>
        <w:t xml:space="preserve">n bli så hög att den förhindrar </w:t>
      </w:r>
      <w:r w:rsidR="00BC47DD" w:rsidRPr="00273E8A">
        <w:rPr>
          <w:rFonts w:ascii="Times New Roman" w:eastAsia="Times New Roman" w:hAnsi="Times New Roman" w:cs="Times New Roman"/>
          <w:sz w:val="24"/>
          <w:szCs w:val="24"/>
          <w:lang w:eastAsia="sv-SE"/>
        </w:rPr>
        <w:t xml:space="preserve">havsutsikt och solflöde för grannar. Högväxande träd över 2 meter får </w:t>
      </w:r>
      <w:r w:rsidR="00BC47DD">
        <w:rPr>
          <w:rFonts w:ascii="Times New Roman" w:eastAsia="Times New Roman" w:hAnsi="Times New Roman" w:cs="Times New Roman"/>
          <w:sz w:val="24"/>
          <w:szCs w:val="24"/>
          <w:lang w:eastAsia="sv-SE"/>
        </w:rPr>
        <w:t>inte</w:t>
      </w:r>
      <w:r w:rsidR="00BC47DD" w:rsidRPr="00273E8A">
        <w:rPr>
          <w:rFonts w:ascii="Times New Roman" w:eastAsia="Times New Roman" w:hAnsi="Times New Roman" w:cs="Times New Roman"/>
          <w:sz w:val="24"/>
          <w:szCs w:val="24"/>
          <w:lang w:eastAsia="sv-SE"/>
        </w:rPr>
        <w:t xml:space="preserve"> nyplanteras.</w:t>
      </w:r>
    </w:p>
    <w:p w14:paraId="42168E47"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Styrelsen äger rätt att besluta om avverkning av häckar buskar och träd då medlem trots</w:t>
      </w:r>
      <w:r w:rsidRPr="00273E8A">
        <w:rPr>
          <w:rFonts w:ascii="Times New Roman" w:eastAsia="Times New Roman" w:hAnsi="Times New Roman" w:cs="Times New Roman"/>
          <w:sz w:val="24"/>
          <w:szCs w:val="24"/>
          <w:lang w:eastAsia="sv-SE"/>
        </w:rPr>
        <w:br/>
        <w:t>uppmaning inte hörsammat föreningens riktlinjer.</w:t>
      </w:r>
      <w:r w:rsidR="000A4869">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Avgift faktureras stugägare med faktisk kostnad för uppröjning genom externt inköp av tjänsten.</w:t>
      </w:r>
    </w:p>
    <w:p w14:paraId="765D0E9C"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Samråd och samarbete skall ske tillsammans med markägarna vid samtliga ärenden som berör</w:t>
      </w:r>
      <w:r w:rsidRPr="00273E8A">
        <w:rPr>
          <w:rFonts w:ascii="Times New Roman" w:eastAsia="Times New Roman" w:hAnsi="Times New Roman" w:cs="Times New Roman"/>
          <w:sz w:val="24"/>
          <w:szCs w:val="24"/>
          <w:lang w:eastAsia="sv-SE"/>
        </w:rPr>
        <w:br/>
        <w:t>avverkning eller säkerhetsfrågor</w:t>
      </w:r>
    </w:p>
    <w:p w14:paraId="6B066830"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Hushållsavfall sorteras i sopsorteringsanläggning som finns på övre och nedre stugområde.</w:t>
      </w:r>
    </w:p>
    <w:p w14:paraId="6FD7DA78"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Byggnadsavfall skall levereras till återvinningscentraler för källsortering.</w:t>
      </w:r>
    </w:p>
    <w:p w14:paraId="46E51020" w14:textId="77777777" w:rsidR="00273E8A" w:rsidRPr="00273E8A" w:rsidRDefault="00BC47DD" w:rsidP="00273E8A">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Trädgårdsavfall </w:t>
      </w:r>
      <w:r w:rsidRPr="00273E8A">
        <w:rPr>
          <w:rFonts w:ascii="Times New Roman" w:eastAsia="Times New Roman" w:hAnsi="Times New Roman" w:cs="Times New Roman"/>
          <w:sz w:val="24"/>
          <w:szCs w:val="24"/>
          <w:lang w:eastAsia="sv-SE"/>
        </w:rPr>
        <w:t xml:space="preserve">läggs i avsedda containrar som finns på övre och nedre områden under perioden april till oktober. </w:t>
      </w:r>
      <w:r w:rsidR="00273E8A" w:rsidRPr="00273E8A">
        <w:rPr>
          <w:rFonts w:ascii="Times New Roman" w:eastAsia="Times New Roman" w:hAnsi="Times New Roman" w:cs="Times New Roman"/>
          <w:sz w:val="24"/>
          <w:szCs w:val="24"/>
          <w:lang w:eastAsia="sv-SE"/>
        </w:rPr>
        <w:t>All dumpning av trädgårdsavfall inom och i anslutning till samfälligheten är förbjuden. Avgift faktureras stugägare med faktisk kostnad för uppröjning genom externt inköp av tjänsten.</w:t>
      </w:r>
    </w:p>
    <w:p w14:paraId="5CA87011" w14:textId="77777777" w:rsidR="0006593A" w:rsidRPr="005A5260" w:rsidRDefault="005A5260" w:rsidP="00273E8A">
      <w:pPr>
        <w:spacing w:before="100" w:beforeAutospacing="1" w:after="100" w:afterAutospacing="1" w:line="240" w:lineRule="auto"/>
        <w:rPr>
          <w:rFonts w:ascii="Times New Roman" w:eastAsia="Times New Roman" w:hAnsi="Times New Roman" w:cs="Times New Roman"/>
          <w:b/>
          <w:sz w:val="24"/>
          <w:szCs w:val="24"/>
          <w:lang w:eastAsia="sv-SE"/>
        </w:rPr>
      </w:pPr>
      <w:r w:rsidRPr="005A5260">
        <w:rPr>
          <w:rFonts w:ascii="Times New Roman" w:eastAsia="Times New Roman" w:hAnsi="Times New Roman" w:cs="Times New Roman"/>
          <w:b/>
          <w:sz w:val="24"/>
          <w:szCs w:val="24"/>
          <w:lang w:eastAsia="sv-SE"/>
        </w:rPr>
        <w:t>Man får ställa upp husbilar och husvagnar på avsedda platser under en natt.</w:t>
      </w:r>
    </w:p>
    <w:p w14:paraId="44E03137"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Biltvätt är förbjuden inom området</w:t>
      </w:r>
    </w:p>
    <w:p w14:paraId="67CCDA2D"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 xml:space="preserve">Vid obetalda eller släpande betalningar </w:t>
      </w:r>
      <w:r w:rsidR="0006593A">
        <w:rPr>
          <w:rFonts w:ascii="Times New Roman" w:eastAsia="Times New Roman" w:hAnsi="Times New Roman" w:cs="Times New Roman"/>
          <w:sz w:val="24"/>
          <w:szCs w:val="24"/>
          <w:lang w:eastAsia="sv-SE"/>
        </w:rPr>
        <w:t>debiteras</w:t>
      </w:r>
      <w:r w:rsidRPr="00273E8A">
        <w:rPr>
          <w:rFonts w:ascii="Times New Roman" w:eastAsia="Times New Roman" w:hAnsi="Times New Roman" w:cs="Times New Roman"/>
          <w:sz w:val="24"/>
          <w:szCs w:val="24"/>
          <w:lang w:eastAsia="sv-SE"/>
        </w:rPr>
        <w:t xml:space="preserve"> stugägare</w:t>
      </w:r>
      <w:r w:rsidR="0006593A">
        <w:rPr>
          <w:rFonts w:ascii="Times New Roman" w:eastAsia="Times New Roman" w:hAnsi="Times New Roman" w:cs="Times New Roman"/>
          <w:sz w:val="24"/>
          <w:szCs w:val="24"/>
          <w:lang w:eastAsia="sv-SE"/>
        </w:rPr>
        <w:t xml:space="preserve"> påminnelse</w:t>
      </w:r>
      <w:r w:rsidRPr="00273E8A">
        <w:rPr>
          <w:rFonts w:ascii="Times New Roman" w:eastAsia="Times New Roman" w:hAnsi="Times New Roman" w:cs="Times New Roman"/>
          <w:sz w:val="24"/>
          <w:szCs w:val="24"/>
          <w:lang w:eastAsia="sv-SE"/>
        </w:rPr>
        <w:t>avgift på 200</w:t>
      </w:r>
      <w:r w:rsidR="0006593A">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kr.</w:t>
      </w:r>
      <w:r>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Styrelse har rätt att lämna ärendet vidare till inkasso om betalning uteblir.</w:t>
      </w:r>
    </w:p>
    <w:p w14:paraId="38DAF053"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Säkerhetsfrågor</w:t>
      </w:r>
    </w:p>
    <w:p w14:paraId="42428348" w14:textId="77777777" w:rsidR="001428A5"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Arrendator ansvar för egen byggnation samt förbinder sig även att följa föreningens</w:t>
      </w:r>
      <w:r w:rsidRPr="00273E8A">
        <w:rPr>
          <w:rFonts w:ascii="Times New Roman" w:eastAsia="Times New Roman" w:hAnsi="Times New Roman" w:cs="Times New Roman"/>
          <w:sz w:val="24"/>
          <w:szCs w:val="24"/>
          <w:lang w:eastAsia="sv-SE"/>
        </w:rPr>
        <w:br/>
        <w:t>stadgar och ordningsregler</w:t>
      </w:r>
    </w:p>
    <w:p w14:paraId="0CB346EA"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Parkering av bilar, oavsett beläggning på området, skall ske på :</w:t>
      </w:r>
    </w:p>
    <w:p w14:paraId="54B425BF" w14:textId="77777777" w:rsidR="00273E8A" w:rsidRPr="00273E8A" w:rsidRDefault="00BC47DD"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w:t>
      </w:r>
      <w:r w:rsidR="00273E8A" w:rsidRPr="00273E8A">
        <w:rPr>
          <w:rFonts w:ascii="Times New Roman" w:eastAsia="Times New Roman" w:hAnsi="Times New Roman" w:cs="Times New Roman"/>
          <w:sz w:val="24"/>
          <w:szCs w:val="24"/>
          <w:lang w:eastAsia="sv-SE"/>
        </w:rPr>
        <w:t xml:space="preserve"> egen disponerad mark ”egen tomt” eller i direkt anslutning till egna byggnaden</w:t>
      </w:r>
    </w:p>
    <w:p w14:paraId="1E18E6B5" w14:textId="77777777" w:rsidR="00273E8A" w:rsidRPr="00273E8A" w:rsidRDefault="00BC47DD"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w:t>
      </w:r>
      <w:r w:rsidR="00273E8A" w:rsidRPr="00273E8A">
        <w:rPr>
          <w:rFonts w:ascii="Times New Roman" w:eastAsia="Times New Roman" w:hAnsi="Times New Roman" w:cs="Times New Roman"/>
          <w:sz w:val="24"/>
          <w:szCs w:val="24"/>
          <w:lang w:eastAsia="sv-SE"/>
        </w:rPr>
        <w:t xml:space="preserve"> avsedd P-plats enligt föreningens beslut</w:t>
      </w:r>
    </w:p>
    <w:p w14:paraId="3C576AD2" w14:textId="77777777" w:rsidR="003C589C" w:rsidRDefault="003C589C" w:rsidP="00273E8A">
      <w:pPr>
        <w:spacing w:before="100" w:beforeAutospacing="1" w:after="100" w:afterAutospacing="1" w:line="240" w:lineRule="auto"/>
        <w:rPr>
          <w:rFonts w:ascii="Times New Roman" w:eastAsia="Times New Roman" w:hAnsi="Times New Roman" w:cs="Times New Roman"/>
          <w:sz w:val="24"/>
          <w:szCs w:val="24"/>
          <w:lang w:eastAsia="sv-SE"/>
        </w:rPr>
      </w:pPr>
    </w:p>
    <w:p w14:paraId="00A9D58E"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lastRenderedPageBreak/>
        <w:t>Det är förbjudet att parkera på vändplaster. Vändplatserna utgör uppställningsplats</w:t>
      </w:r>
      <w:r w:rsidRPr="00273E8A">
        <w:rPr>
          <w:rFonts w:ascii="Times New Roman" w:eastAsia="Times New Roman" w:hAnsi="Times New Roman" w:cs="Times New Roman"/>
          <w:sz w:val="24"/>
          <w:szCs w:val="24"/>
          <w:lang w:eastAsia="sv-SE"/>
        </w:rPr>
        <w:br/>
        <w:t>för räddningsfordon. Det är även förbjudet att parkera så att det uppställda</w:t>
      </w:r>
      <w:r w:rsidRPr="00273E8A">
        <w:rPr>
          <w:rFonts w:ascii="Times New Roman" w:eastAsia="Times New Roman" w:hAnsi="Times New Roman" w:cs="Times New Roman"/>
          <w:sz w:val="24"/>
          <w:szCs w:val="24"/>
          <w:lang w:eastAsia="sv-SE"/>
        </w:rPr>
        <w:br/>
        <w:t>fordonet utgör hinder vid räddningsinsats.</w:t>
      </w:r>
    </w:p>
    <w:p w14:paraId="0E726535"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Enligt räddningstjänsten </w:t>
      </w:r>
      <w:r w:rsidRPr="00273E8A">
        <w:rPr>
          <w:rFonts w:ascii="Times New Roman" w:eastAsia="Times New Roman" w:hAnsi="Times New Roman" w:cs="Times New Roman"/>
          <w:sz w:val="24"/>
          <w:szCs w:val="24"/>
          <w:lang w:eastAsia="sv-SE"/>
        </w:rPr>
        <w:t>rekommendation bör respektive stuga utr</w:t>
      </w:r>
      <w:r>
        <w:rPr>
          <w:rFonts w:ascii="Times New Roman" w:eastAsia="Times New Roman" w:hAnsi="Times New Roman" w:cs="Times New Roman"/>
          <w:sz w:val="24"/>
          <w:szCs w:val="24"/>
          <w:lang w:eastAsia="sv-SE"/>
        </w:rPr>
        <w:t xml:space="preserve">ustas med 2 brandvarnare och en </w:t>
      </w:r>
      <w:r w:rsidRPr="00273E8A">
        <w:rPr>
          <w:rFonts w:ascii="Times New Roman" w:eastAsia="Times New Roman" w:hAnsi="Times New Roman" w:cs="Times New Roman"/>
          <w:sz w:val="24"/>
          <w:szCs w:val="24"/>
          <w:lang w:eastAsia="sv-SE"/>
        </w:rPr>
        <w:t>brandsläckare.</w:t>
      </w:r>
    </w:p>
    <w:p w14:paraId="55A153B5"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b/>
          <w:bCs/>
          <w:sz w:val="24"/>
          <w:szCs w:val="24"/>
          <w:lang w:eastAsia="sv-SE"/>
        </w:rPr>
        <w:t xml:space="preserve">Godkännande av om- och tillbyggnader </w:t>
      </w:r>
      <w:r w:rsidR="00530DA2">
        <w:rPr>
          <w:rFonts w:ascii="Times New Roman" w:eastAsia="Times New Roman" w:hAnsi="Times New Roman" w:cs="Times New Roman"/>
          <w:b/>
          <w:bCs/>
          <w:sz w:val="24"/>
          <w:szCs w:val="24"/>
          <w:lang w:eastAsia="sv-SE"/>
        </w:rPr>
        <w:t xml:space="preserve">samt </w:t>
      </w:r>
      <w:r w:rsidR="00BC47DD">
        <w:rPr>
          <w:rFonts w:ascii="Times New Roman" w:eastAsia="Times New Roman" w:hAnsi="Times New Roman" w:cs="Times New Roman"/>
          <w:b/>
          <w:bCs/>
          <w:sz w:val="24"/>
          <w:szCs w:val="24"/>
          <w:lang w:eastAsia="sv-SE"/>
        </w:rPr>
        <w:t>friggebodar (komplement</w:t>
      </w:r>
      <w:r w:rsidR="00DD77CA">
        <w:rPr>
          <w:rFonts w:ascii="Times New Roman" w:eastAsia="Times New Roman" w:hAnsi="Times New Roman" w:cs="Times New Roman"/>
          <w:b/>
          <w:bCs/>
          <w:sz w:val="24"/>
          <w:szCs w:val="24"/>
          <w:lang w:eastAsia="sv-SE"/>
        </w:rPr>
        <w:t>byggnader</w:t>
      </w:r>
      <w:r w:rsidR="00BC47DD">
        <w:rPr>
          <w:rFonts w:ascii="Times New Roman" w:eastAsia="Times New Roman" w:hAnsi="Times New Roman" w:cs="Times New Roman"/>
          <w:b/>
          <w:bCs/>
          <w:sz w:val="24"/>
          <w:szCs w:val="24"/>
          <w:lang w:eastAsia="sv-SE"/>
        </w:rPr>
        <w:t>)</w:t>
      </w:r>
    </w:p>
    <w:p w14:paraId="2915279A" w14:textId="77777777" w:rsidR="00273E8A" w:rsidRDefault="00273E8A" w:rsidP="00273E8A">
      <w:pPr>
        <w:spacing w:before="100" w:beforeAutospacing="1" w:after="100" w:afterAutospacing="1" w:line="240" w:lineRule="auto"/>
        <w:rPr>
          <w:rFonts w:ascii="Times New Roman" w:eastAsia="Times New Roman" w:hAnsi="Times New Roman" w:cs="Times New Roman"/>
          <w:b/>
          <w:sz w:val="24"/>
          <w:szCs w:val="24"/>
          <w:lang w:eastAsia="sv-SE"/>
        </w:rPr>
      </w:pPr>
      <w:r w:rsidRPr="00273E8A">
        <w:rPr>
          <w:rFonts w:ascii="Times New Roman" w:eastAsia="Times New Roman" w:hAnsi="Times New Roman" w:cs="Times New Roman"/>
          <w:sz w:val="24"/>
          <w:szCs w:val="24"/>
          <w:lang w:eastAsia="sv-SE"/>
        </w:rPr>
        <w:t xml:space="preserve">För om- och tillbyggnader </w:t>
      </w:r>
      <w:r w:rsidR="008A3D47">
        <w:rPr>
          <w:rFonts w:ascii="Times New Roman" w:eastAsia="Times New Roman" w:hAnsi="Times New Roman" w:cs="Times New Roman"/>
          <w:sz w:val="24"/>
          <w:szCs w:val="24"/>
          <w:lang w:eastAsia="sv-SE"/>
        </w:rPr>
        <w:t xml:space="preserve">alt nybyggnation </w:t>
      </w:r>
      <w:r w:rsidRPr="00273E8A">
        <w:rPr>
          <w:rFonts w:ascii="Times New Roman" w:eastAsia="Times New Roman" w:hAnsi="Times New Roman" w:cs="Times New Roman"/>
          <w:sz w:val="24"/>
          <w:szCs w:val="24"/>
          <w:lang w:eastAsia="sv-SE"/>
        </w:rPr>
        <w:t>krävs bygglov samt eventuella övriga tillstånd för byggnation</w:t>
      </w:r>
      <w:r>
        <w:rPr>
          <w:rFonts w:ascii="Times New Roman" w:eastAsia="Times New Roman" w:hAnsi="Times New Roman" w:cs="Times New Roman"/>
          <w:sz w:val="24"/>
          <w:szCs w:val="24"/>
          <w:lang w:eastAsia="sv-SE"/>
        </w:rPr>
        <w:t>.</w:t>
      </w:r>
      <w:r w:rsidR="000B5C7E">
        <w:rPr>
          <w:rFonts w:ascii="Times New Roman" w:eastAsia="Times New Roman" w:hAnsi="Times New Roman" w:cs="Times New Roman"/>
          <w:sz w:val="24"/>
          <w:szCs w:val="24"/>
          <w:lang w:eastAsia="sv-SE"/>
        </w:rPr>
        <w:t xml:space="preserve"> </w:t>
      </w:r>
      <w:r w:rsidR="000B5C7E" w:rsidRPr="000B5C7E">
        <w:rPr>
          <w:rFonts w:ascii="Times New Roman" w:eastAsia="Times New Roman" w:hAnsi="Times New Roman" w:cs="Times New Roman"/>
          <w:b/>
          <w:sz w:val="24"/>
          <w:szCs w:val="24"/>
          <w:lang w:eastAsia="sv-SE"/>
        </w:rPr>
        <w:t xml:space="preserve">I samband med det skall </w:t>
      </w:r>
      <w:r w:rsidR="00690F10">
        <w:rPr>
          <w:rFonts w:ascii="Times New Roman" w:eastAsia="Times New Roman" w:hAnsi="Times New Roman" w:cs="Times New Roman"/>
          <w:b/>
          <w:sz w:val="24"/>
          <w:szCs w:val="24"/>
          <w:lang w:eastAsia="sv-SE"/>
        </w:rPr>
        <w:t>man ha grannes skriftliga medgivande</w:t>
      </w:r>
      <w:r w:rsidR="00806A7E">
        <w:rPr>
          <w:rFonts w:ascii="Times New Roman" w:eastAsia="Times New Roman" w:hAnsi="Times New Roman" w:cs="Times New Roman"/>
          <w:b/>
          <w:sz w:val="24"/>
          <w:szCs w:val="24"/>
          <w:lang w:eastAsia="sv-SE"/>
        </w:rPr>
        <w:t>.</w:t>
      </w:r>
    </w:p>
    <w:p w14:paraId="2B9CFCD6" w14:textId="77777777" w:rsidR="003C589C" w:rsidRPr="000B5C7E" w:rsidRDefault="003C589C" w:rsidP="00273E8A">
      <w:pPr>
        <w:spacing w:before="100" w:beforeAutospacing="1" w:after="100" w:afterAutospacing="1" w:line="240" w:lineRule="auto"/>
        <w:rPr>
          <w:rFonts w:ascii="Times New Roman" w:eastAsia="Times New Roman" w:hAnsi="Times New Roman" w:cs="Times New Roman"/>
          <w:b/>
          <w:sz w:val="24"/>
          <w:szCs w:val="24"/>
          <w:lang w:eastAsia="sv-SE"/>
        </w:rPr>
      </w:pPr>
    </w:p>
    <w:p w14:paraId="409C78EE" w14:textId="77777777" w:rsidR="00806A7E" w:rsidRDefault="00806A7E" w:rsidP="00806A7E">
      <w:pPr>
        <w:spacing w:before="100" w:beforeAutospacing="1" w:after="100" w:afterAutospacing="1" w:line="240" w:lineRule="auto"/>
        <w:rPr>
          <w:rFonts w:ascii="Times New Roman" w:eastAsia="Times New Roman" w:hAnsi="Times New Roman" w:cs="Times New Roman"/>
          <w:sz w:val="24"/>
          <w:szCs w:val="24"/>
          <w:lang w:eastAsia="sv-SE"/>
        </w:rPr>
      </w:pPr>
      <w:r w:rsidRPr="00690F10">
        <w:rPr>
          <w:rFonts w:ascii="Times New Roman" w:eastAsia="Times New Roman" w:hAnsi="Times New Roman" w:cs="Times New Roman"/>
          <w:b/>
          <w:sz w:val="24"/>
          <w:szCs w:val="24"/>
          <w:u w:val="single"/>
          <w:lang w:eastAsia="sv-SE"/>
        </w:rPr>
        <w:t>2019-06</w:t>
      </w:r>
      <w:r>
        <w:rPr>
          <w:rFonts w:ascii="Times New Roman" w:eastAsia="Times New Roman" w:hAnsi="Times New Roman" w:cs="Times New Roman"/>
          <w:sz w:val="24"/>
          <w:szCs w:val="24"/>
          <w:lang w:eastAsia="sv-SE"/>
        </w:rPr>
        <w:t xml:space="preserve"> </w:t>
      </w:r>
      <w:r w:rsidRPr="00273E8A">
        <w:rPr>
          <w:rFonts w:ascii="Times New Roman" w:eastAsia="Times New Roman" w:hAnsi="Times New Roman" w:cs="Times New Roman"/>
          <w:sz w:val="24"/>
          <w:szCs w:val="24"/>
          <w:lang w:eastAsia="sv-SE"/>
        </w:rPr>
        <w:t>Beträffande friggeb</w:t>
      </w:r>
      <w:r>
        <w:rPr>
          <w:rFonts w:ascii="Times New Roman" w:eastAsia="Times New Roman" w:hAnsi="Times New Roman" w:cs="Times New Roman"/>
          <w:sz w:val="24"/>
          <w:szCs w:val="24"/>
          <w:lang w:eastAsia="sv-SE"/>
        </w:rPr>
        <w:t>odar, s.k. komplementbyggnader är det byggstopp från juni 2019. Befintliga komplementbyggnader får renoveras men inte ersättas med nybyggnation.</w:t>
      </w:r>
      <w:r w:rsidR="00F908D4">
        <w:rPr>
          <w:rFonts w:ascii="Times New Roman" w:eastAsia="Times New Roman" w:hAnsi="Times New Roman" w:cs="Times New Roman"/>
          <w:sz w:val="24"/>
          <w:szCs w:val="24"/>
          <w:lang w:eastAsia="sv-SE"/>
        </w:rPr>
        <w:t xml:space="preserve"> </w:t>
      </w:r>
    </w:p>
    <w:p w14:paraId="4DD81E79" w14:textId="77777777" w:rsidR="00F908D4" w:rsidRPr="00273E8A" w:rsidRDefault="00F908D4" w:rsidP="00806A7E">
      <w:pPr>
        <w:spacing w:before="100" w:beforeAutospacing="1" w:after="100" w:afterAutospacing="1" w:line="240" w:lineRule="auto"/>
        <w:rPr>
          <w:rFonts w:ascii="Times New Roman" w:eastAsia="Times New Roman" w:hAnsi="Times New Roman" w:cs="Times New Roman"/>
          <w:b/>
          <w:bCs/>
          <w:sz w:val="24"/>
          <w:szCs w:val="24"/>
          <w:lang w:eastAsia="sv-SE"/>
        </w:rPr>
      </w:pPr>
      <w:r w:rsidRPr="00F908D4">
        <w:rPr>
          <w:rFonts w:ascii="Times New Roman" w:eastAsia="Times New Roman" w:hAnsi="Times New Roman" w:cs="Times New Roman"/>
          <w:b/>
          <w:sz w:val="24"/>
          <w:szCs w:val="24"/>
          <w:u w:val="single"/>
          <w:lang w:eastAsia="sv-SE"/>
        </w:rPr>
        <w:t>2020-0</w:t>
      </w:r>
      <w:r>
        <w:rPr>
          <w:rFonts w:ascii="Times New Roman" w:eastAsia="Times New Roman" w:hAnsi="Times New Roman" w:cs="Times New Roman"/>
          <w:b/>
          <w:sz w:val="24"/>
          <w:szCs w:val="24"/>
          <w:u w:val="single"/>
          <w:lang w:eastAsia="sv-SE"/>
        </w:rPr>
        <w:t>1</w:t>
      </w:r>
      <w:r>
        <w:rPr>
          <w:rFonts w:ascii="Times New Roman" w:eastAsia="Times New Roman" w:hAnsi="Times New Roman" w:cs="Times New Roman"/>
          <w:sz w:val="24"/>
          <w:szCs w:val="24"/>
          <w:lang w:eastAsia="sv-SE"/>
        </w:rPr>
        <w:t xml:space="preserve"> Kommunen kommer att ta fram ny detaljplan för vårt område.</w:t>
      </w:r>
      <w:r w:rsidR="005A5260">
        <w:rPr>
          <w:rFonts w:ascii="Times New Roman" w:eastAsia="Times New Roman" w:hAnsi="Times New Roman" w:cs="Times New Roman"/>
          <w:sz w:val="24"/>
          <w:szCs w:val="24"/>
          <w:lang w:eastAsia="sv-SE"/>
        </w:rPr>
        <w:t xml:space="preserve"> </w:t>
      </w:r>
    </w:p>
    <w:p w14:paraId="7715E3E4" w14:textId="77777777" w:rsidR="00806A7E" w:rsidRPr="00273E8A" w:rsidRDefault="00806A7E" w:rsidP="00690F10">
      <w:pPr>
        <w:spacing w:before="100" w:beforeAutospacing="1" w:after="100" w:afterAutospacing="1" w:line="240" w:lineRule="auto"/>
        <w:rPr>
          <w:rFonts w:ascii="Times New Roman" w:eastAsia="Times New Roman" w:hAnsi="Times New Roman" w:cs="Times New Roman"/>
          <w:b/>
          <w:bCs/>
          <w:sz w:val="24"/>
          <w:szCs w:val="24"/>
          <w:lang w:eastAsia="sv-SE"/>
        </w:rPr>
      </w:pPr>
    </w:p>
    <w:p w14:paraId="1DD49D2A" w14:textId="77777777" w:rsidR="00273E8A" w:rsidRPr="00273E8A" w:rsidRDefault="00530DA2" w:rsidP="00273E8A">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bCs/>
          <w:sz w:val="24"/>
          <w:szCs w:val="24"/>
          <w:lang w:eastAsia="sv-SE"/>
        </w:rPr>
        <w:t>Påföljder vid åsid</w:t>
      </w:r>
      <w:r w:rsidR="00273E8A" w:rsidRPr="00273E8A">
        <w:rPr>
          <w:rFonts w:ascii="Times New Roman" w:eastAsia="Times New Roman" w:hAnsi="Times New Roman" w:cs="Times New Roman"/>
          <w:b/>
          <w:bCs/>
          <w:sz w:val="24"/>
          <w:szCs w:val="24"/>
          <w:lang w:eastAsia="sv-SE"/>
        </w:rPr>
        <w:t>osättande av föreningens ordningsregler</w:t>
      </w:r>
    </w:p>
    <w:p w14:paraId="009E0723"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Parterna förbinder sig var och en för sin del att ömsesidigt stödja och bidra till att</w:t>
      </w:r>
      <w:r w:rsidRPr="00273E8A">
        <w:rPr>
          <w:rFonts w:ascii="Times New Roman" w:eastAsia="Times New Roman" w:hAnsi="Times New Roman" w:cs="Times New Roman"/>
          <w:sz w:val="24"/>
          <w:szCs w:val="24"/>
          <w:lang w:eastAsia="sv-SE"/>
        </w:rPr>
        <w:br/>
        <w:t>upprätthålla ordningsregler och god säkerhet i avsikt att förebygga olyckor.</w:t>
      </w:r>
    </w:p>
    <w:p w14:paraId="49848A01"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Upprepade förseelser mot förbuds regler, säkerhetsfö</w:t>
      </w:r>
      <w:r>
        <w:rPr>
          <w:rFonts w:ascii="Times New Roman" w:eastAsia="Times New Roman" w:hAnsi="Times New Roman" w:cs="Times New Roman"/>
          <w:sz w:val="24"/>
          <w:szCs w:val="24"/>
          <w:lang w:eastAsia="sv-SE"/>
        </w:rPr>
        <w:t xml:space="preserve">reskrift eller vägran att följa </w:t>
      </w:r>
      <w:r w:rsidRPr="00273E8A">
        <w:rPr>
          <w:rFonts w:ascii="Times New Roman" w:eastAsia="Times New Roman" w:hAnsi="Times New Roman" w:cs="Times New Roman"/>
          <w:sz w:val="24"/>
          <w:szCs w:val="24"/>
          <w:lang w:eastAsia="sv-SE"/>
        </w:rPr>
        <w:t>föreningens och årsmötes beslut kan medföra uppsägning av arrendeavtal.</w:t>
      </w:r>
    </w:p>
    <w:p w14:paraId="7CAF1C5B"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Förutsättning för uppsägning av arrendeavtal är att arrendatorn genom sitt beteende får ans</w:t>
      </w:r>
      <w:r>
        <w:rPr>
          <w:rFonts w:ascii="Times New Roman" w:eastAsia="Times New Roman" w:hAnsi="Times New Roman" w:cs="Times New Roman"/>
          <w:sz w:val="24"/>
          <w:szCs w:val="24"/>
          <w:lang w:eastAsia="sv-SE"/>
        </w:rPr>
        <w:t xml:space="preserve">es ha förverkat sin arrenderätt </w:t>
      </w:r>
      <w:r w:rsidRPr="00273E8A">
        <w:rPr>
          <w:rFonts w:ascii="Times New Roman" w:eastAsia="Times New Roman" w:hAnsi="Times New Roman" w:cs="Times New Roman"/>
          <w:sz w:val="24"/>
          <w:szCs w:val="24"/>
          <w:lang w:eastAsia="sv-SE"/>
        </w:rPr>
        <w:t xml:space="preserve">enligt bestämmelserna i jordabalken samt att uppsägning sker i samförstånd mellan markägaren och föreningen i avsikt att </w:t>
      </w:r>
      <w:r>
        <w:rPr>
          <w:rFonts w:ascii="Times New Roman" w:eastAsia="Times New Roman" w:hAnsi="Times New Roman" w:cs="Times New Roman"/>
          <w:sz w:val="24"/>
          <w:szCs w:val="24"/>
          <w:lang w:eastAsia="sv-SE"/>
        </w:rPr>
        <w:t>trygga verksamheten på området.</w:t>
      </w:r>
    </w:p>
    <w:p w14:paraId="64DFCC1D"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Samordning och accept avseende dessa ordningsregler har ska</w:t>
      </w:r>
      <w:r>
        <w:rPr>
          <w:rFonts w:ascii="Times New Roman" w:eastAsia="Times New Roman" w:hAnsi="Times New Roman" w:cs="Times New Roman"/>
          <w:sz w:val="24"/>
          <w:szCs w:val="24"/>
          <w:lang w:eastAsia="sv-SE"/>
        </w:rPr>
        <w:t xml:space="preserve">pats tillsammans med markägaren </w:t>
      </w:r>
      <w:r w:rsidRPr="00273E8A">
        <w:rPr>
          <w:rFonts w:ascii="Times New Roman" w:eastAsia="Times New Roman" w:hAnsi="Times New Roman" w:cs="Times New Roman"/>
          <w:sz w:val="24"/>
          <w:szCs w:val="24"/>
          <w:lang w:eastAsia="sv-SE"/>
        </w:rPr>
        <w:t>avseende arrendeverksamhet och säkerhet för området. </w:t>
      </w:r>
    </w:p>
    <w:p w14:paraId="78A65484" w14:textId="77777777" w:rsidR="00273E8A" w:rsidRPr="00273E8A" w:rsidRDefault="00273E8A" w:rsidP="00273E8A">
      <w:pPr>
        <w:spacing w:before="100" w:beforeAutospacing="1" w:after="100" w:afterAutospacing="1" w:line="240" w:lineRule="auto"/>
        <w:rPr>
          <w:rFonts w:ascii="Times New Roman" w:eastAsia="Times New Roman" w:hAnsi="Times New Roman" w:cs="Times New Roman"/>
          <w:sz w:val="24"/>
          <w:szCs w:val="24"/>
          <w:lang w:eastAsia="sv-SE"/>
        </w:rPr>
      </w:pPr>
      <w:r w:rsidRPr="00273E8A">
        <w:rPr>
          <w:rFonts w:ascii="Times New Roman" w:eastAsia="Times New Roman" w:hAnsi="Times New Roman" w:cs="Times New Roman"/>
          <w:sz w:val="24"/>
          <w:szCs w:val="24"/>
          <w:lang w:eastAsia="sv-SE"/>
        </w:rPr>
        <w:t>Ordningsreglerna</w:t>
      </w:r>
      <w:r w:rsidRPr="00273E8A">
        <w:rPr>
          <w:rFonts w:ascii="Times New Roman" w:eastAsia="Times New Roman" w:hAnsi="Times New Roman" w:cs="Times New Roman"/>
          <w:sz w:val="24"/>
          <w:szCs w:val="24"/>
          <w:lang w:eastAsia="sv-SE"/>
        </w:rPr>
        <w:br/>
        <w:t xml:space="preserve">är gällande enlighet med årsmötes beslut </w:t>
      </w:r>
      <w:r w:rsidR="00E55E6F">
        <w:rPr>
          <w:rFonts w:ascii="Times New Roman" w:eastAsia="Times New Roman" w:hAnsi="Times New Roman" w:cs="Times New Roman"/>
          <w:sz w:val="24"/>
          <w:szCs w:val="24"/>
          <w:lang w:eastAsia="sv-SE"/>
        </w:rPr>
        <w:t>……</w:t>
      </w:r>
      <w:r w:rsidRPr="00273E8A">
        <w:rPr>
          <w:rFonts w:ascii="Times New Roman" w:eastAsia="Times New Roman" w:hAnsi="Times New Roman" w:cs="Times New Roman"/>
          <w:sz w:val="24"/>
          <w:szCs w:val="24"/>
          <w:lang w:eastAsia="sv-SE"/>
        </w:rPr>
        <w:t>.</w:t>
      </w:r>
    </w:p>
    <w:p w14:paraId="20053FF2" w14:textId="77777777" w:rsidR="00A07F79" w:rsidRPr="00273E8A" w:rsidRDefault="00A07F79" w:rsidP="00273E8A">
      <w:pPr>
        <w:spacing w:before="100" w:beforeAutospacing="1" w:after="100" w:afterAutospacing="1" w:line="240" w:lineRule="auto"/>
        <w:rPr>
          <w:rFonts w:ascii="Times New Roman" w:eastAsia="Times New Roman" w:hAnsi="Times New Roman" w:cs="Times New Roman"/>
          <w:sz w:val="24"/>
          <w:szCs w:val="24"/>
          <w:lang w:eastAsia="sv-SE"/>
        </w:rPr>
      </w:pPr>
    </w:p>
    <w:sectPr w:rsidR="00A07F79" w:rsidRPr="00273E8A" w:rsidSect="00F34CCE">
      <w:footerReference w:type="default" r:id="rId9"/>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9EFA" w14:textId="77777777" w:rsidR="003E7B86" w:rsidRDefault="003E7B86" w:rsidP="00DD77CA">
      <w:pPr>
        <w:spacing w:after="0" w:line="240" w:lineRule="auto"/>
      </w:pPr>
      <w:r>
        <w:separator/>
      </w:r>
    </w:p>
  </w:endnote>
  <w:endnote w:type="continuationSeparator" w:id="0">
    <w:p w14:paraId="58631889" w14:textId="77777777" w:rsidR="003E7B86" w:rsidRDefault="003E7B86" w:rsidP="00DD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0411"/>
      <w:docPartObj>
        <w:docPartGallery w:val="Page Numbers (Bottom of Page)"/>
        <w:docPartUnique/>
      </w:docPartObj>
    </w:sdtPr>
    <w:sdtEndPr/>
    <w:sdtContent>
      <w:p w14:paraId="6027D33D" w14:textId="77777777" w:rsidR="00626131" w:rsidRDefault="00DD7017">
        <w:pPr>
          <w:pStyle w:val="Sidfot"/>
          <w:jc w:val="right"/>
        </w:pPr>
        <w:r w:rsidRPr="00626131">
          <w:rPr>
            <w:b/>
          </w:rPr>
          <w:fldChar w:fldCharType="begin"/>
        </w:r>
        <w:r w:rsidR="00626131" w:rsidRPr="00626131">
          <w:rPr>
            <w:b/>
          </w:rPr>
          <w:instrText xml:space="preserve"> PAGE   \* MERGEFORMAT </w:instrText>
        </w:r>
        <w:r w:rsidRPr="00626131">
          <w:rPr>
            <w:b/>
          </w:rPr>
          <w:fldChar w:fldCharType="separate"/>
        </w:r>
        <w:r w:rsidR="003C589C">
          <w:rPr>
            <w:b/>
            <w:noProof/>
          </w:rPr>
          <w:t>6</w:t>
        </w:r>
        <w:r w:rsidRPr="00626131">
          <w:rPr>
            <w:b/>
          </w:rPr>
          <w:fldChar w:fldCharType="end"/>
        </w:r>
      </w:p>
    </w:sdtContent>
  </w:sdt>
  <w:p w14:paraId="72DFC690" w14:textId="77777777" w:rsidR="00626131" w:rsidRDefault="00626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741A" w14:textId="77777777" w:rsidR="003E7B86" w:rsidRDefault="003E7B86" w:rsidP="00DD77CA">
      <w:pPr>
        <w:spacing w:after="0" w:line="240" w:lineRule="auto"/>
      </w:pPr>
      <w:r>
        <w:separator/>
      </w:r>
    </w:p>
  </w:footnote>
  <w:footnote w:type="continuationSeparator" w:id="0">
    <w:p w14:paraId="06E27236" w14:textId="77777777" w:rsidR="003E7B86" w:rsidRDefault="003E7B86" w:rsidP="00DD7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8A"/>
    <w:rsid w:val="00035064"/>
    <w:rsid w:val="00055BCE"/>
    <w:rsid w:val="0006593A"/>
    <w:rsid w:val="000A4869"/>
    <w:rsid w:val="000B5C7E"/>
    <w:rsid w:val="000C567A"/>
    <w:rsid w:val="00103B4C"/>
    <w:rsid w:val="001066F2"/>
    <w:rsid w:val="00134AD6"/>
    <w:rsid w:val="001428A5"/>
    <w:rsid w:val="00167818"/>
    <w:rsid w:val="0019618C"/>
    <w:rsid w:val="001F7A8C"/>
    <w:rsid w:val="00273E8A"/>
    <w:rsid w:val="002B23A8"/>
    <w:rsid w:val="002E41CE"/>
    <w:rsid w:val="003102BD"/>
    <w:rsid w:val="0031061C"/>
    <w:rsid w:val="003901EB"/>
    <w:rsid w:val="003A50FB"/>
    <w:rsid w:val="003C589C"/>
    <w:rsid w:val="003C6B79"/>
    <w:rsid w:val="003D2407"/>
    <w:rsid w:val="003D47BE"/>
    <w:rsid w:val="003E7B86"/>
    <w:rsid w:val="00444153"/>
    <w:rsid w:val="00484D88"/>
    <w:rsid w:val="004918C7"/>
    <w:rsid w:val="004A639A"/>
    <w:rsid w:val="004C028E"/>
    <w:rsid w:val="004F2BC3"/>
    <w:rsid w:val="00530DA2"/>
    <w:rsid w:val="00550B77"/>
    <w:rsid w:val="005855FF"/>
    <w:rsid w:val="00585EC8"/>
    <w:rsid w:val="005A5260"/>
    <w:rsid w:val="005D3028"/>
    <w:rsid w:val="005F1309"/>
    <w:rsid w:val="00610BD4"/>
    <w:rsid w:val="00626131"/>
    <w:rsid w:val="00690F10"/>
    <w:rsid w:val="00750BB3"/>
    <w:rsid w:val="007514BD"/>
    <w:rsid w:val="00765423"/>
    <w:rsid w:val="0079291D"/>
    <w:rsid w:val="007A5470"/>
    <w:rsid w:val="007D3ACF"/>
    <w:rsid w:val="007F7022"/>
    <w:rsid w:val="00806A7E"/>
    <w:rsid w:val="008823A9"/>
    <w:rsid w:val="008A3D47"/>
    <w:rsid w:val="008C0292"/>
    <w:rsid w:val="009506B3"/>
    <w:rsid w:val="009555F7"/>
    <w:rsid w:val="00984707"/>
    <w:rsid w:val="00A07F79"/>
    <w:rsid w:val="00A16ABE"/>
    <w:rsid w:val="00A22770"/>
    <w:rsid w:val="00A66E4C"/>
    <w:rsid w:val="00A9134E"/>
    <w:rsid w:val="00AF16D3"/>
    <w:rsid w:val="00BA478A"/>
    <w:rsid w:val="00BC47DD"/>
    <w:rsid w:val="00BD4A0B"/>
    <w:rsid w:val="00D01EFF"/>
    <w:rsid w:val="00D1580E"/>
    <w:rsid w:val="00D673A8"/>
    <w:rsid w:val="00D705E8"/>
    <w:rsid w:val="00DB7AB9"/>
    <w:rsid w:val="00DD40EB"/>
    <w:rsid w:val="00DD7017"/>
    <w:rsid w:val="00DD77CA"/>
    <w:rsid w:val="00DE41BB"/>
    <w:rsid w:val="00DF4F3B"/>
    <w:rsid w:val="00E03631"/>
    <w:rsid w:val="00E437F7"/>
    <w:rsid w:val="00E55E6F"/>
    <w:rsid w:val="00E94255"/>
    <w:rsid w:val="00F13396"/>
    <w:rsid w:val="00F267C7"/>
    <w:rsid w:val="00F34CCE"/>
    <w:rsid w:val="00F7259C"/>
    <w:rsid w:val="00F74990"/>
    <w:rsid w:val="00F908D4"/>
    <w:rsid w:val="00F96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BCC9"/>
  <w15:docId w15:val="{E0E39079-C105-46B3-9BD5-BF6775E4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7F79"/>
  </w:style>
  <w:style w:type="paragraph" w:styleId="Rubrik2">
    <w:name w:val="heading 2"/>
    <w:basedOn w:val="Normal"/>
    <w:link w:val="Rubrik2Char"/>
    <w:uiPriority w:val="9"/>
    <w:qFormat/>
    <w:rsid w:val="00273E8A"/>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3E8A"/>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73E8A"/>
    <w:rPr>
      <w:color w:val="0000FF"/>
      <w:u w:val="single"/>
    </w:rPr>
  </w:style>
  <w:style w:type="paragraph" w:styleId="Normalwebb">
    <w:name w:val="Normal (Web)"/>
    <w:basedOn w:val="Normal"/>
    <w:uiPriority w:val="99"/>
    <w:semiHidden/>
    <w:unhideWhenUsed/>
    <w:rsid w:val="00273E8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73E8A"/>
    <w:rPr>
      <w:b/>
      <w:bCs/>
    </w:rPr>
  </w:style>
  <w:style w:type="character" w:styleId="Betoning">
    <w:name w:val="Emphasis"/>
    <w:basedOn w:val="Standardstycketeckensnitt"/>
    <w:uiPriority w:val="20"/>
    <w:qFormat/>
    <w:rsid w:val="00273E8A"/>
    <w:rPr>
      <w:i/>
      <w:iCs/>
    </w:rPr>
  </w:style>
  <w:style w:type="paragraph" w:styleId="Sidhuvud">
    <w:name w:val="header"/>
    <w:basedOn w:val="Normal"/>
    <w:link w:val="SidhuvudChar"/>
    <w:uiPriority w:val="99"/>
    <w:unhideWhenUsed/>
    <w:rsid w:val="00DD77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77CA"/>
  </w:style>
  <w:style w:type="paragraph" w:styleId="Sidfot">
    <w:name w:val="footer"/>
    <w:basedOn w:val="Normal"/>
    <w:link w:val="SidfotChar"/>
    <w:uiPriority w:val="99"/>
    <w:unhideWhenUsed/>
    <w:rsid w:val="00DD77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77CA"/>
  </w:style>
  <w:style w:type="paragraph" w:styleId="Brdtext">
    <w:name w:val="Body Text"/>
    <w:basedOn w:val="Normal"/>
    <w:link w:val="BrdtextChar"/>
    <w:autoRedefine/>
    <w:rsid w:val="00134AD6"/>
    <w:pPr>
      <w:tabs>
        <w:tab w:val="left" w:pos="9498"/>
      </w:tabs>
      <w:ind w:right="-142"/>
    </w:pPr>
    <w:rPr>
      <w:rFonts w:eastAsiaTheme="minorEastAsia"/>
      <w:b/>
      <w:bCs/>
      <w:caps/>
      <w:noProof/>
      <w:sz w:val="28"/>
      <w:szCs w:val="28"/>
      <w:lang w:eastAsia="sv-SE"/>
    </w:rPr>
  </w:style>
  <w:style w:type="character" w:customStyle="1" w:styleId="BrdtextChar">
    <w:name w:val="Brödtext Char"/>
    <w:basedOn w:val="Standardstycketeckensnitt"/>
    <w:link w:val="Brdtext"/>
    <w:rsid w:val="00134AD6"/>
    <w:rPr>
      <w:rFonts w:eastAsiaTheme="minorEastAsia"/>
      <w:b/>
      <w:bCs/>
      <w:caps/>
      <w:noProof/>
      <w:sz w:val="28"/>
      <w:szCs w:val="28"/>
      <w:lang w:eastAsia="sv-SE"/>
    </w:rPr>
  </w:style>
  <w:style w:type="paragraph" w:styleId="Innehll1">
    <w:name w:val="toc 1"/>
    <w:basedOn w:val="Normal"/>
    <w:next w:val="Normal"/>
    <w:autoRedefine/>
    <w:uiPriority w:val="39"/>
    <w:rsid w:val="00134AD6"/>
    <w:pPr>
      <w:tabs>
        <w:tab w:val="right" w:leader="dot" w:pos="9498"/>
      </w:tabs>
      <w:spacing w:before="360"/>
      <w:ind w:right="-142"/>
    </w:pPr>
    <w:rPr>
      <w:rFonts w:ascii="Arial" w:hAnsi="Arial" w:cs="Arial"/>
      <w:b/>
      <w:bCs/>
      <w:caps/>
      <w:sz w:val="24"/>
      <w:szCs w:val="24"/>
    </w:rPr>
  </w:style>
  <w:style w:type="paragraph" w:styleId="Ingetavstnd">
    <w:name w:val="No Spacing"/>
    <w:link w:val="IngetavstndChar"/>
    <w:uiPriority w:val="1"/>
    <w:qFormat/>
    <w:rsid w:val="00F34CCE"/>
    <w:pPr>
      <w:spacing w:after="0" w:line="240" w:lineRule="auto"/>
    </w:pPr>
    <w:rPr>
      <w:rFonts w:eastAsiaTheme="minorEastAsia"/>
    </w:rPr>
  </w:style>
  <w:style w:type="character" w:customStyle="1" w:styleId="IngetavstndChar">
    <w:name w:val="Inget avstånd Char"/>
    <w:basedOn w:val="Standardstycketeckensnitt"/>
    <w:link w:val="Ingetavstnd"/>
    <w:uiPriority w:val="1"/>
    <w:rsid w:val="00F34CCE"/>
    <w:rPr>
      <w:rFonts w:eastAsiaTheme="minorEastAsia"/>
    </w:rPr>
  </w:style>
  <w:style w:type="paragraph" w:styleId="Ballongtext">
    <w:name w:val="Balloon Text"/>
    <w:basedOn w:val="Normal"/>
    <w:link w:val="BallongtextChar"/>
    <w:uiPriority w:val="99"/>
    <w:semiHidden/>
    <w:unhideWhenUsed/>
    <w:rsid w:val="00F34CC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56084">
      <w:bodyDiv w:val="1"/>
      <w:marLeft w:val="0"/>
      <w:marRight w:val="0"/>
      <w:marTop w:val="0"/>
      <w:marBottom w:val="0"/>
      <w:divBdr>
        <w:top w:val="none" w:sz="0" w:space="0" w:color="auto"/>
        <w:left w:val="none" w:sz="0" w:space="0" w:color="auto"/>
        <w:bottom w:val="none" w:sz="0" w:space="0" w:color="auto"/>
        <w:right w:val="none" w:sz="0" w:space="0" w:color="auto"/>
      </w:divBdr>
      <w:divsChild>
        <w:div w:id="664281069">
          <w:marLeft w:val="0"/>
          <w:marRight w:val="0"/>
          <w:marTop w:val="0"/>
          <w:marBottom w:val="0"/>
          <w:divBdr>
            <w:top w:val="none" w:sz="0" w:space="0" w:color="auto"/>
            <w:left w:val="none" w:sz="0" w:space="0" w:color="auto"/>
            <w:bottom w:val="none" w:sz="0" w:space="0" w:color="auto"/>
            <w:right w:val="none" w:sz="0" w:space="0" w:color="auto"/>
          </w:divBdr>
          <w:divsChild>
            <w:div w:id="379936909">
              <w:marLeft w:val="0"/>
              <w:marRight w:val="0"/>
              <w:marTop w:val="0"/>
              <w:marBottom w:val="0"/>
              <w:divBdr>
                <w:top w:val="none" w:sz="0" w:space="0" w:color="auto"/>
                <w:left w:val="none" w:sz="0" w:space="0" w:color="auto"/>
                <w:bottom w:val="none" w:sz="0" w:space="0" w:color="auto"/>
                <w:right w:val="none" w:sz="0" w:space="0" w:color="auto"/>
              </w:divBdr>
              <w:divsChild>
                <w:div w:id="198324912">
                  <w:marLeft w:val="0"/>
                  <w:marRight w:val="0"/>
                  <w:marTop w:val="0"/>
                  <w:marBottom w:val="0"/>
                  <w:divBdr>
                    <w:top w:val="none" w:sz="0" w:space="0" w:color="auto"/>
                    <w:left w:val="none" w:sz="0" w:space="0" w:color="auto"/>
                    <w:bottom w:val="none" w:sz="0" w:space="0" w:color="auto"/>
                    <w:right w:val="none" w:sz="0" w:space="0" w:color="auto"/>
                  </w:divBdr>
                  <w:divsChild>
                    <w:div w:id="699402071">
                      <w:marLeft w:val="0"/>
                      <w:marRight w:val="0"/>
                      <w:marTop w:val="0"/>
                      <w:marBottom w:val="0"/>
                      <w:divBdr>
                        <w:top w:val="none" w:sz="0" w:space="0" w:color="auto"/>
                        <w:left w:val="none" w:sz="0" w:space="0" w:color="auto"/>
                        <w:bottom w:val="none" w:sz="0" w:space="0" w:color="auto"/>
                        <w:right w:val="none" w:sz="0" w:space="0" w:color="auto"/>
                      </w:divBdr>
                      <w:divsChild>
                        <w:div w:id="1097335152">
                          <w:marLeft w:val="0"/>
                          <w:marRight w:val="0"/>
                          <w:marTop w:val="0"/>
                          <w:marBottom w:val="0"/>
                          <w:divBdr>
                            <w:top w:val="none" w:sz="0" w:space="0" w:color="auto"/>
                            <w:left w:val="none" w:sz="0" w:space="0" w:color="auto"/>
                            <w:bottom w:val="none" w:sz="0" w:space="0" w:color="auto"/>
                            <w:right w:val="none" w:sz="0" w:space="0" w:color="auto"/>
                          </w:divBdr>
                          <w:divsChild>
                            <w:div w:id="1276213078">
                              <w:marLeft w:val="0"/>
                              <w:marRight w:val="0"/>
                              <w:marTop w:val="0"/>
                              <w:marBottom w:val="0"/>
                              <w:divBdr>
                                <w:top w:val="none" w:sz="0" w:space="0" w:color="auto"/>
                                <w:left w:val="none" w:sz="0" w:space="0" w:color="auto"/>
                                <w:bottom w:val="none" w:sz="0" w:space="0" w:color="auto"/>
                                <w:right w:val="none" w:sz="0" w:space="0" w:color="auto"/>
                              </w:divBdr>
                              <w:divsChild>
                                <w:div w:id="721683593">
                                  <w:marLeft w:val="0"/>
                                  <w:marRight w:val="0"/>
                                  <w:marTop w:val="0"/>
                                  <w:marBottom w:val="0"/>
                                  <w:divBdr>
                                    <w:top w:val="none" w:sz="0" w:space="0" w:color="auto"/>
                                    <w:left w:val="none" w:sz="0" w:space="0" w:color="auto"/>
                                    <w:bottom w:val="none" w:sz="0" w:space="0" w:color="auto"/>
                                    <w:right w:val="none" w:sz="0" w:space="0" w:color="auto"/>
                                  </w:divBdr>
                                </w:div>
                                <w:div w:id="738599113">
                                  <w:marLeft w:val="0"/>
                                  <w:marRight w:val="0"/>
                                  <w:marTop w:val="0"/>
                                  <w:marBottom w:val="0"/>
                                  <w:divBdr>
                                    <w:top w:val="none" w:sz="0" w:space="0" w:color="auto"/>
                                    <w:left w:val="none" w:sz="0" w:space="0" w:color="auto"/>
                                    <w:bottom w:val="none" w:sz="0" w:space="0" w:color="auto"/>
                                    <w:right w:val="none" w:sz="0" w:space="0" w:color="auto"/>
                                  </w:divBdr>
                                  <w:divsChild>
                                    <w:div w:id="644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7F5D6AB694A419ECDC70D7625090A" ma:contentTypeVersion="11" ma:contentTypeDescription="Skapa ett nytt dokument." ma:contentTypeScope="" ma:versionID="9c0d08dc0a673eb6fe9127f084448fd2">
  <xsd:schema xmlns:xsd="http://www.w3.org/2001/XMLSchema" xmlns:xs="http://www.w3.org/2001/XMLSchema" xmlns:p="http://schemas.microsoft.com/office/2006/metadata/properties" xmlns:ns3="4c731ff5-ed41-4bfa-8ad3-543020e30450" xmlns:ns4="a1bfe7d9-b553-4377-b08b-daeac8a18f7c" targetNamespace="http://schemas.microsoft.com/office/2006/metadata/properties" ma:root="true" ma:fieldsID="00be43ca9d129395d792d7897af69f30" ns3:_="" ns4:_="">
    <xsd:import namespace="4c731ff5-ed41-4bfa-8ad3-543020e30450"/>
    <xsd:import namespace="a1bfe7d9-b553-4377-b08b-daeac8a18f7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31ff5-ed41-4bfa-8ad3-543020e3045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fe7d9-b553-4377-b08b-daeac8a18f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3992D-29BC-4ACF-B186-E4A7151F7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31ff5-ed41-4bfa-8ad3-543020e30450"/>
    <ds:schemaRef ds:uri="a1bfe7d9-b553-4377-b08b-daeac8a1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2D4B5-127A-4C8D-9A71-8F3017855320}">
  <ds:schemaRefs>
    <ds:schemaRef ds:uri="http://schemas.microsoft.com/sharepoint/v3/contenttype/forms"/>
  </ds:schemaRefs>
</ds:datastoreItem>
</file>

<file path=customXml/itemProps3.xml><?xml version="1.0" encoding="utf-8"?>
<ds:datastoreItem xmlns:ds="http://schemas.openxmlformats.org/officeDocument/2006/customXml" ds:itemID="{87BC495E-2F8F-4D2B-98AE-D37DEC8885BA}">
  <ds:schemaRefs>
    <ds:schemaRef ds:uri="http://schemas.openxmlformats.org/package/2006/metadata/core-properties"/>
    <ds:schemaRef ds:uri="http://schemas.microsoft.com/office/2006/documentManagement/types"/>
    <ds:schemaRef ds:uri="4c731ff5-ed41-4bfa-8ad3-543020e30450"/>
    <ds:schemaRef ds:uri="http://purl.org/dc/elements/1.1/"/>
    <ds:schemaRef ds:uri="http://schemas.microsoft.com/office/2006/metadata/properties"/>
    <ds:schemaRef ds:uri="a1bfe7d9-b553-4377-b08b-daeac8a18f7c"/>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1434</Words>
  <Characters>7605</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Ordningsregler </vt:lpstr>
    </vt:vector>
  </TitlesOfParts>
  <Company>Bobergs samfällighetsförening</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Ordningsregler</dc:title>
  <dc:subject>2012-07-31 rev 2020-06-21</dc:subject>
  <dc:creator>Inga-Lill</dc:creator>
  <cp:lastModifiedBy>Jörgen Barrdahl</cp:lastModifiedBy>
  <cp:revision>2</cp:revision>
  <cp:lastPrinted>2020-05-28T08:02:00Z</cp:lastPrinted>
  <dcterms:created xsi:type="dcterms:W3CDTF">2020-06-01T20:17:00Z</dcterms:created>
  <dcterms:modified xsi:type="dcterms:W3CDTF">2020-06-01T20:17:00Z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0x0101002267F5D6AB694A419ECDC70D7625090A</vt:lpwstr>
  </property>
</Properties>
</file>